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F1" w:rsidRDefault="007C0EF1" w:rsidP="00401B65">
      <w:pPr>
        <w:spacing w:line="260" w:lineRule="exact"/>
        <w:ind w:left="-540" w:right="-1054"/>
        <w:jc w:val="center"/>
        <w:rPr>
          <w:rFonts w:ascii="Arial" w:hAnsi="Arial" w:cs="Arial"/>
          <w:b/>
          <w:bCs/>
        </w:rPr>
      </w:pPr>
    </w:p>
    <w:p w:rsidR="007C0EF1" w:rsidRDefault="007C0EF1" w:rsidP="00F17C8D">
      <w:pPr>
        <w:ind w:left="-547" w:right="-1051"/>
        <w:rPr>
          <w:rStyle w:val="Strong"/>
          <w:rFonts w:ascii="Arial" w:hAnsi="Arial" w:cs="Arial"/>
          <w:b w:val="0"/>
          <w:color w:val="000000"/>
        </w:rPr>
      </w:pPr>
      <w:r>
        <w:rPr>
          <w:rFonts w:ascii="Arial" w:hAnsi="Arial" w:cs="Arial"/>
        </w:rPr>
        <w:t>2</w:t>
      </w:r>
      <w:r w:rsidR="002613C0">
        <w:rPr>
          <w:rFonts w:ascii="Arial" w:hAnsi="Arial" w:cs="Arial"/>
        </w:rPr>
        <w:t>8</w:t>
      </w:r>
      <w:r>
        <w:rPr>
          <w:rFonts w:ascii="Arial" w:hAnsi="Arial" w:cs="Arial"/>
        </w:rPr>
        <w:t>/0</w:t>
      </w:r>
      <w:r w:rsidR="00086798">
        <w:rPr>
          <w:rFonts w:ascii="Arial" w:hAnsi="Arial" w:cs="Arial"/>
        </w:rPr>
        <w:t>6</w:t>
      </w:r>
      <w:r>
        <w:rPr>
          <w:rFonts w:ascii="Arial" w:hAnsi="Arial" w:cs="Arial"/>
        </w:rPr>
        <w:t>/201</w:t>
      </w:r>
      <w:r w:rsidR="00DF044E">
        <w:rPr>
          <w:rFonts w:ascii="Arial" w:hAnsi="Arial" w:cs="Arial"/>
        </w:rPr>
        <w:t>1</w:t>
      </w:r>
    </w:p>
    <w:p w:rsidR="007C0EF1" w:rsidRDefault="007C0EF1" w:rsidP="00F17C8D">
      <w:pPr>
        <w:ind w:left="-547" w:right="-1051"/>
        <w:rPr>
          <w:rStyle w:val="Strong"/>
          <w:rFonts w:ascii="Arial" w:hAnsi="Arial" w:cs="Arial"/>
          <w:b w:val="0"/>
          <w:color w:val="000000"/>
        </w:rPr>
      </w:pPr>
    </w:p>
    <w:p w:rsidR="007C0EF1" w:rsidRDefault="007C0EF1" w:rsidP="00F17C8D">
      <w:pPr>
        <w:ind w:left="-547" w:right="-1051"/>
        <w:rPr>
          <w:rStyle w:val="Strong"/>
          <w:rFonts w:ascii="Arial" w:hAnsi="Arial" w:cs="Arial"/>
          <w:b w:val="0"/>
          <w:color w:val="000000"/>
        </w:rPr>
      </w:pPr>
    </w:p>
    <w:p w:rsidR="007C0EF1" w:rsidRDefault="00086798" w:rsidP="00F17C8D">
      <w:pPr>
        <w:ind w:left="-547" w:right="-1051"/>
        <w:rPr>
          <w:rFonts w:ascii="Arial" w:hAnsi="Arial" w:cs="Arial"/>
          <w:bCs/>
          <w:color w:val="000000"/>
        </w:rPr>
      </w:pPr>
      <w:r>
        <w:rPr>
          <w:rFonts w:ascii="Arial" w:hAnsi="Arial" w:cs="Arial"/>
        </w:rPr>
        <w:t>John Cook</w:t>
      </w:r>
    </w:p>
    <w:p w:rsidR="007C0EF1" w:rsidRDefault="007C0EF1" w:rsidP="00F17C8D">
      <w:pPr>
        <w:ind w:left="-547" w:right="-1051"/>
        <w:rPr>
          <w:rFonts w:ascii="Arial" w:hAnsi="Arial" w:cs="Arial"/>
          <w:bCs/>
          <w:color w:val="000000"/>
        </w:rPr>
      </w:pPr>
      <w:r>
        <w:rPr>
          <w:rFonts w:ascii="Arial" w:hAnsi="Arial" w:cs="Arial"/>
        </w:rPr>
        <w:t>Communications Manager</w:t>
      </w:r>
    </w:p>
    <w:p w:rsidR="007C0EF1" w:rsidRDefault="007C0EF1" w:rsidP="00F17C8D">
      <w:pPr>
        <w:ind w:left="-547" w:right="-1051"/>
        <w:rPr>
          <w:rFonts w:ascii="Arial" w:hAnsi="Arial" w:cs="Arial"/>
        </w:rPr>
      </w:pPr>
      <w:r>
        <w:rPr>
          <w:rFonts w:ascii="Arial" w:hAnsi="Arial" w:cs="Arial"/>
        </w:rPr>
        <w:t>Brecon Beacon NPA</w:t>
      </w:r>
    </w:p>
    <w:p w:rsidR="007C0EF1" w:rsidRDefault="007C0EF1" w:rsidP="00F17C8D">
      <w:pPr>
        <w:ind w:left="-547" w:right="-1051"/>
        <w:rPr>
          <w:rFonts w:ascii="Arial" w:hAnsi="Arial" w:cs="Arial"/>
          <w:bCs/>
          <w:color w:val="000000"/>
        </w:rPr>
      </w:pPr>
      <w:r>
        <w:rPr>
          <w:rFonts w:ascii="Arial" w:hAnsi="Arial" w:cs="Arial"/>
        </w:rPr>
        <w:t>Plas y Ffynnon</w:t>
      </w:r>
    </w:p>
    <w:p w:rsidR="007C0EF1" w:rsidRDefault="007C0EF1" w:rsidP="00F17C8D">
      <w:pPr>
        <w:ind w:left="-547" w:right="-1051"/>
        <w:rPr>
          <w:rFonts w:ascii="Arial" w:hAnsi="Arial" w:cs="Arial"/>
          <w:bCs/>
          <w:color w:val="000000"/>
        </w:rPr>
      </w:pPr>
      <w:r>
        <w:rPr>
          <w:rFonts w:ascii="Arial" w:hAnsi="Arial" w:cs="Arial"/>
        </w:rPr>
        <w:t>Cambrian Road</w:t>
      </w:r>
    </w:p>
    <w:p w:rsidR="007C0EF1" w:rsidRPr="00371908" w:rsidRDefault="007C0EF1" w:rsidP="00F17C8D">
      <w:pPr>
        <w:ind w:left="-547" w:right="-1051"/>
        <w:rPr>
          <w:rFonts w:ascii="Arial" w:hAnsi="Arial" w:cs="Arial"/>
          <w:bCs/>
          <w:color w:val="000000"/>
        </w:rPr>
      </w:pPr>
      <w:r>
        <w:rPr>
          <w:rFonts w:ascii="Arial" w:hAnsi="Arial" w:cs="Arial"/>
        </w:rPr>
        <w:t>Brecon</w:t>
      </w:r>
    </w:p>
    <w:p w:rsidR="007C0EF1" w:rsidRDefault="007C0EF1" w:rsidP="00F17C8D">
      <w:pPr>
        <w:ind w:left="-547" w:right="-1051"/>
        <w:rPr>
          <w:rStyle w:val="Strong"/>
          <w:rFonts w:ascii="Arial" w:hAnsi="Arial" w:cs="Arial"/>
          <w:b w:val="0"/>
          <w:color w:val="000000"/>
        </w:rPr>
      </w:pPr>
      <w:r>
        <w:rPr>
          <w:rFonts w:ascii="Arial" w:hAnsi="Arial" w:cs="Arial"/>
        </w:rPr>
        <w:t>LD3 7HP</w:t>
      </w:r>
    </w:p>
    <w:p w:rsidR="007C0EF1" w:rsidRDefault="007C0EF1" w:rsidP="00F17C8D">
      <w:pPr>
        <w:ind w:left="-547" w:right="-1051"/>
        <w:rPr>
          <w:rStyle w:val="Strong"/>
          <w:rFonts w:ascii="Arial" w:hAnsi="Arial" w:cs="Arial"/>
          <w:b w:val="0"/>
          <w:color w:val="000000"/>
        </w:rPr>
      </w:pPr>
    </w:p>
    <w:p w:rsidR="007C0EF1" w:rsidRDefault="007C0EF1" w:rsidP="00F17C8D">
      <w:pPr>
        <w:ind w:left="-547" w:right="-1051"/>
        <w:rPr>
          <w:rStyle w:val="Strong"/>
          <w:rFonts w:ascii="Arial" w:hAnsi="Arial" w:cs="Arial"/>
          <w:b w:val="0"/>
          <w:color w:val="000000"/>
        </w:rPr>
      </w:pPr>
    </w:p>
    <w:p w:rsidR="007C0EF1" w:rsidRPr="00A341D2" w:rsidRDefault="007C0EF1" w:rsidP="00F17C8D">
      <w:pPr>
        <w:ind w:left="-540" w:right="-1054"/>
        <w:jc w:val="both"/>
        <w:rPr>
          <w:rFonts w:ascii="Arial" w:hAnsi="Arial" w:cs="Arial"/>
        </w:rPr>
      </w:pPr>
      <w:r>
        <w:rPr>
          <w:rFonts w:ascii="Arial" w:hAnsi="Arial" w:cs="Arial"/>
          <w:lang w:eastAsia="cy-GB"/>
        </w:rPr>
        <w:t>Dear</w:t>
      </w:r>
      <w:r w:rsidRPr="00A341D2">
        <w:rPr>
          <w:rFonts w:ascii="Arial" w:hAnsi="Arial" w:cs="Arial"/>
          <w:lang w:eastAsia="cy-GB"/>
        </w:rPr>
        <w:t xml:space="preserve"> M</w:t>
      </w:r>
      <w:r w:rsidR="00086798">
        <w:rPr>
          <w:rFonts w:ascii="Arial" w:hAnsi="Arial" w:cs="Arial"/>
          <w:lang w:eastAsia="cy-GB"/>
        </w:rPr>
        <w:t>r Cook</w:t>
      </w:r>
    </w:p>
    <w:p w:rsidR="007C0EF1" w:rsidRPr="00A341D2" w:rsidRDefault="007C0EF1" w:rsidP="00F17C8D">
      <w:pPr>
        <w:ind w:left="-540" w:right="-1054"/>
        <w:jc w:val="both"/>
        <w:rPr>
          <w:rFonts w:ascii="Arial" w:hAnsi="Arial" w:cs="Arial"/>
        </w:rPr>
      </w:pPr>
    </w:p>
    <w:p w:rsidR="007C0EF1" w:rsidRPr="00A341D2" w:rsidRDefault="007C0EF1" w:rsidP="00F17C8D">
      <w:pPr>
        <w:pStyle w:val="Default"/>
        <w:spacing w:before="60" w:after="60"/>
        <w:ind w:left="-547" w:right="-1051"/>
        <w:rPr>
          <w:b/>
        </w:rPr>
      </w:pPr>
      <w:r>
        <w:rPr>
          <w:b/>
          <w:bCs/>
        </w:rPr>
        <w:t xml:space="preserve">BRECON BEACONS NPA ANNUAL MONITORING REPORT </w:t>
      </w:r>
      <w:r w:rsidR="002613C0">
        <w:rPr>
          <w:b/>
          <w:bCs/>
        </w:rPr>
        <w:t>2010/11</w:t>
      </w:r>
      <w:r w:rsidRPr="00A341D2">
        <w:t xml:space="preserve"> </w:t>
      </w:r>
    </w:p>
    <w:p w:rsidR="007C0EF1" w:rsidRPr="00A341D2" w:rsidRDefault="007C0EF1" w:rsidP="00F17C8D">
      <w:pPr>
        <w:ind w:left="-540" w:right="-1054"/>
        <w:jc w:val="both"/>
        <w:rPr>
          <w:rFonts w:ascii="Arial" w:hAnsi="Arial" w:cs="Arial"/>
        </w:rPr>
      </w:pPr>
    </w:p>
    <w:p w:rsidR="00346D30" w:rsidRDefault="007C0EF1" w:rsidP="00346D30">
      <w:pPr>
        <w:ind w:left="-540" w:right="-720"/>
        <w:jc w:val="both"/>
        <w:rPr>
          <w:rFonts w:ascii="Arial" w:hAnsi="Arial" w:cs="Arial"/>
        </w:rPr>
      </w:pPr>
      <w:r>
        <w:rPr>
          <w:rFonts w:ascii="Arial" w:hAnsi="Arial" w:cs="Arial"/>
        </w:rPr>
        <w:t>Thank you for the above report.</w:t>
      </w:r>
      <w:r>
        <w:rPr>
          <w:rFonts w:ascii="Arial" w:hAnsi="Arial" w:cs="Arial"/>
          <w:lang w:eastAsia="cy-GB"/>
        </w:rPr>
        <w:t xml:space="preserve"> There are detailed comments attached to this letter.</w:t>
      </w:r>
    </w:p>
    <w:p w:rsidR="00346D30" w:rsidRDefault="00346D30" w:rsidP="00346D30">
      <w:pPr>
        <w:ind w:left="-540" w:right="-720"/>
        <w:jc w:val="both"/>
        <w:rPr>
          <w:rFonts w:ascii="Arial" w:hAnsi="Arial" w:cs="Arial"/>
        </w:rPr>
      </w:pPr>
    </w:p>
    <w:p w:rsidR="00346D30" w:rsidRDefault="00346D30" w:rsidP="00346D30">
      <w:pPr>
        <w:ind w:left="-540" w:right="-720"/>
        <w:jc w:val="both"/>
        <w:rPr>
          <w:rFonts w:ascii="Arial" w:hAnsi="Arial" w:cs="Arial"/>
        </w:rPr>
      </w:pPr>
      <w:r>
        <w:rPr>
          <w:rFonts w:ascii="Arial" w:hAnsi="Arial" w:cs="Arial"/>
        </w:rPr>
        <w:t xml:space="preserve">We are pleased to note that the Welsh language working group has met regularly during the year, and that it supports and advises the member-champion and Welsh language officer. The group will have an important role to play over the coming months as the Authority revises its Welsh Language Scheme. We look forward to discussing the content of the revised scheme with you, and to agreeing on a timetable for implementation that should lead to an improvement in the Welsh language service provided.  </w:t>
      </w:r>
    </w:p>
    <w:p w:rsidR="00346D30" w:rsidRDefault="00346D30" w:rsidP="00346D30">
      <w:pPr>
        <w:ind w:left="-540" w:right="-720"/>
        <w:jc w:val="both"/>
        <w:rPr>
          <w:rFonts w:ascii="Arial" w:hAnsi="Arial" w:cs="Arial"/>
        </w:rPr>
      </w:pPr>
    </w:p>
    <w:p w:rsidR="00346D30" w:rsidRDefault="00346D30" w:rsidP="00346D30">
      <w:pPr>
        <w:ind w:left="-540" w:right="-720"/>
        <w:jc w:val="both"/>
        <w:rPr>
          <w:rFonts w:ascii="Arial" w:hAnsi="Arial" w:cs="Arial"/>
        </w:rPr>
      </w:pPr>
      <w:r>
        <w:rPr>
          <w:rFonts w:ascii="Arial" w:hAnsi="Arial" w:cs="Arial"/>
        </w:rPr>
        <w:t xml:space="preserve">We are concerned that the Authority’s website is not available in Welsh, despite commitments made in the Council’s Welsh Language Scheme and in last year’s monitoring report. Arrangements have now been made to address the situation and we trust that they will be implemented </w:t>
      </w:r>
      <w:r w:rsidR="0071520D">
        <w:rPr>
          <w:rFonts w:ascii="Arial" w:hAnsi="Arial" w:cs="Arial"/>
        </w:rPr>
        <w:t>promptly.</w:t>
      </w:r>
    </w:p>
    <w:p w:rsidR="0071520D" w:rsidRDefault="0071520D" w:rsidP="00346D30">
      <w:pPr>
        <w:ind w:left="-540" w:right="-720"/>
        <w:jc w:val="both"/>
        <w:rPr>
          <w:rFonts w:ascii="Arial" w:hAnsi="Arial" w:cs="Arial"/>
        </w:rPr>
      </w:pPr>
    </w:p>
    <w:p w:rsidR="0071520D" w:rsidRDefault="0071520D" w:rsidP="00346D30">
      <w:pPr>
        <w:ind w:left="-540" w:right="-720"/>
        <w:jc w:val="both"/>
        <w:rPr>
          <w:rFonts w:ascii="Arial" w:hAnsi="Arial" w:cs="Arial"/>
        </w:rPr>
      </w:pPr>
      <w:r>
        <w:rPr>
          <w:rFonts w:ascii="Arial" w:hAnsi="Arial" w:cs="Arial"/>
        </w:rPr>
        <w:t xml:space="preserve">No significant change was seen in the language skills of staff </w:t>
      </w:r>
      <w:r w:rsidR="00666424">
        <w:rPr>
          <w:rFonts w:ascii="Arial" w:hAnsi="Arial" w:cs="Arial"/>
        </w:rPr>
        <w:t>members;</w:t>
      </w:r>
      <w:r>
        <w:rPr>
          <w:rFonts w:ascii="Arial" w:hAnsi="Arial" w:cs="Arial"/>
        </w:rPr>
        <w:t xml:space="preserve"> however a reduction in the number of Welsh speakers that work in the main reception has lead to a situation where the Authority can no longer guarantee a Welsh language service there.</w:t>
      </w:r>
    </w:p>
    <w:p w:rsidR="00346D30" w:rsidRDefault="00346D30" w:rsidP="004B55F9">
      <w:pPr>
        <w:ind w:right="-720"/>
        <w:jc w:val="both"/>
        <w:rPr>
          <w:rFonts w:ascii="Arial" w:hAnsi="Arial" w:cs="Arial"/>
        </w:rPr>
      </w:pPr>
    </w:p>
    <w:p w:rsidR="007C0EF1" w:rsidRDefault="007C0EF1" w:rsidP="004B55F9">
      <w:pPr>
        <w:ind w:left="-540" w:right="-720"/>
        <w:jc w:val="both"/>
        <w:rPr>
          <w:rFonts w:ascii="Arial" w:hAnsi="Arial" w:cs="Arial"/>
          <w:lang w:eastAsia="cy-GB"/>
        </w:rPr>
      </w:pPr>
      <w:r>
        <w:rPr>
          <w:rFonts w:ascii="Arial" w:hAnsi="Arial" w:cs="Arial"/>
          <w:lang w:eastAsia="cy-GB"/>
        </w:rPr>
        <w:t xml:space="preserve">The next usual step for us is to hold a feedback meeting in the near future in order to discuss matters that arise from the report and this response. I shall contact the Authority's Language Officer in the near future to arrange the details of the meeting. In the meantime, if you have any queries regarding this letter, you are welcome to contact me. </w:t>
      </w:r>
    </w:p>
    <w:p w:rsidR="007C0EF1" w:rsidRPr="002860A8" w:rsidRDefault="007C0EF1" w:rsidP="004B55F9">
      <w:pPr>
        <w:ind w:right="-720"/>
        <w:rPr>
          <w:rFonts w:ascii="Arial" w:hAnsi="Arial" w:cs="Arial"/>
        </w:rPr>
      </w:pPr>
    </w:p>
    <w:p w:rsidR="007C0EF1" w:rsidRPr="002860A8" w:rsidRDefault="007C0EF1" w:rsidP="004B55F9">
      <w:pPr>
        <w:ind w:left="-540" w:right="-720"/>
        <w:rPr>
          <w:rFonts w:ascii="Arial" w:hAnsi="Arial" w:cs="Arial"/>
        </w:rPr>
      </w:pPr>
      <w:r w:rsidRPr="002860A8">
        <w:rPr>
          <w:rFonts w:ascii="Arial" w:hAnsi="Arial" w:cs="Arial"/>
        </w:rPr>
        <w:t>Y</w:t>
      </w:r>
      <w:r>
        <w:rPr>
          <w:rFonts w:ascii="Arial" w:hAnsi="Arial" w:cs="Arial"/>
        </w:rPr>
        <w:t>ours</w:t>
      </w:r>
      <w:r w:rsidRPr="002860A8">
        <w:rPr>
          <w:rFonts w:ascii="Arial" w:hAnsi="Arial" w:cs="Arial"/>
        </w:rPr>
        <w:t xml:space="preserve"> </w:t>
      </w:r>
      <w:r>
        <w:rPr>
          <w:rFonts w:ascii="Arial" w:hAnsi="Arial" w:cs="Arial"/>
        </w:rPr>
        <w:t>sincerely,</w:t>
      </w:r>
    </w:p>
    <w:p w:rsidR="007C0EF1" w:rsidRPr="002860A8" w:rsidRDefault="007C0EF1" w:rsidP="004B55F9">
      <w:pPr>
        <w:ind w:right="-1054"/>
        <w:rPr>
          <w:rFonts w:ascii="Arial" w:hAnsi="Arial" w:cs="Arial"/>
        </w:rPr>
      </w:pPr>
    </w:p>
    <w:p w:rsidR="007C0EF1" w:rsidRPr="002860A8" w:rsidRDefault="007C0EF1" w:rsidP="004B55F9">
      <w:pPr>
        <w:ind w:right="-1054"/>
        <w:rPr>
          <w:rFonts w:ascii="Arial" w:hAnsi="Arial" w:cs="Arial"/>
        </w:rPr>
      </w:pPr>
    </w:p>
    <w:p w:rsidR="007C0EF1" w:rsidRPr="002860A8" w:rsidRDefault="007C0EF1" w:rsidP="004B55F9">
      <w:pPr>
        <w:spacing w:line="260" w:lineRule="exact"/>
        <w:ind w:left="-540" w:right="-1054"/>
        <w:jc w:val="both"/>
        <w:rPr>
          <w:rFonts w:ascii="Arial" w:hAnsi="Arial" w:cs="Arial"/>
          <w:b/>
          <w:bCs/>
        </w:rPr>
      </w:pPr>
      <w:smartTag w:uri="urn:schemas-microsoft-com:office:smarttags" w:element="PersonName">
        <w:r>
          <w:rPr>
            <w:rFonts w:ascii="Arial" w:hAnsi="Arial" w:cs="Arial"/>
            <w:b/>
            <w:bCs/>
          </w:rPr>
          <w:t>Rhodri Roberts</w:t>
        </w:r>
      </w:smartTag>
      <w:r>
        <w:rPr>
          <w:rFonts w:ascii="Arial" w:hAnsi="Arial" w:cs="Arial"/>
          <w:b/>
          <w:bCs/>
        </w:rPr>
        <w:t xml:space="preserve"> </w:t>
      </w:r>
    </w:p>
    <w:p w:rsidR="007C0EF1" w:rsidRDefault="007C0EF1" w:rsidP="004B55F9">
      <w:pPr>
        <w:spacing w:line="260" w:lineRule="exact"/>
        <w:ind w:left="-540" w:right="-1054"/>
        <w:jc w:val="both"/>
        <w:rPr>
          <w:rFonts w:ascii="Arial" w:hAnsi="Arial" w:cs="Arial"/>
          <w:bCs/>
          <w:i/>
          <w:u w:val="single"/>
        </w:rPr>
      </w:pPr>
      <w:r>
        <w:rPr>
          <w:rFonts w:ascii="Arial" w:hAnsi="Arial" w:cs="Arial"/>
          <w:bCs/>
          <w:i/>
          <w:u w:val="single"/>
        </w:rPr>
        <w:t xml:space="preserve">Government in </w:t>
      </w:r>
      <w:smartTag w:uri="urn:schemas-microsoft-com:office:smarttags" w:element="place">
        <w:smartTag w:uri="urn:schemas-microsoft-com:office:smarttags" w:element="country-region">
          <w:r>
            <w:rPr>
              <w:rFonts w:ascii="Arial" w:hAnsi="Arial" w:cs="Arial"/>
              <w:bCs/>
              <w:i/>
              <w:u w:val="single"/>
            </w:rPr>
            <w:t>Wales</w:t>
          </w:r>
        </w:smartTag>
      </w:smartTag>
      <w:r>
        <w:rPr>
          <w:rFonts w:ascii="Arial" w:hAnsi="Arial" w:cs="Arial"/>
          <w:bCs/>
          <w:i/>
          <w:u w:val="single"/>
        </w:rPr>
        <w:t xml:space="preserve"> Unit</w:t>
      </w:r>
    </w:p>
    <w:p w:rsidR="007C0EF1" w:rsidRDefault="007C0EF1" w:rsidP="00401B65">
      <w:pPr>
        <w:spacing w:line="260" w:lineRule="exact"/>
        <w:ind w:left="-540" w:right="-1054"/>
        <w:jc w:val="center"/>
        <w:rPr>
          <w:rFonts w:ascii="Arial" w:hAnsi="Arial" w:cs="Arial"/>
          <w:b/>
          <w:bCs/>
        </w:rPr>
      </w:pPr>
    </w:p>
    <w:p w:rsidR="007C0EF1" w:rsidRDefault="007C0EF1" w:rsidP="00401B65">
      <w:pPr>
        <w:spacing w:line="260" w:lineRule="exact"/>
        <w:ind w:left="-540" w:right="-1054"/>
        <w:jc w:val="center"/>
        <w:rPr>
          <w:rFonts w:ascii="Arial" w:hAnsi="Arial" w:cs="Arial"/>
          <w:b/>
          <w:bCs/>
        </w:rPr>
      </w:pPr>
      <w:bookmarkStart w:id="0" w:name="cysill"/>
      <w:bookmarkEnd w:id="0"/>
    </w:p>
    <w:p w:rsidR="007C0EF1" w:rsidRDefault="007C0EF1" w:rsidP="00401B65">
      <w:pPr>
        <w:spacing w:line="260" w:lineRule="exact"/>
        <w:ind w:left="-540" w:right="-1054"/>
        <w:jc w:val="center"/>
        <w:rPr>
          <w:rFonts w:ascii="Arial" w:hAnsi="Arial" w:cs="Arial"/>
          <w:b/>
          <w:bCs/>
        </w:rPr>
      </w:pPr>
    </w:p>
    <w:p w:rsidR="007C0EF1" w:rsidRDefault="007C0EF1" w:rsidP="00401B65">
      <w:pPr>
        <w:spacing w:line="260" w:lineRule="exact"/>
        <w:ind w:left="-540" w:right="-1054"/>
        <w:jc w:val="center"/>
        <w:rPr>
          <w:rFonts w:ascii="Arial" w:hAnsi="Arial" w:cs="Arial"/>
          <w:b/>
          <w:bCs/>
        </w:rPr>
      </w:pPr>
    </w:p>
    <w:p w:rsidR="007C0EF1" w:rsidRDefault="007C0EF1" w:rsidP="00401B65">
      <w:pPr>
        <w:spacing w:line="260" w:lineRule="exact"/>
        <w:ind w:left="-540" w:right="-1054"/>
        <w:jc w:val="center"/>
        <w:rPr>
          <w:rFonts w:ascii="Arial" w:hAnsi="Arial" w:cs="Arial"/>
          <w:b/>
          <w:bCs/>
        </w:rPr>
      </w:pPr>
    </w:p>
    <w:p w:rsidR="007C0EF1" w:rsidRDefault="007C0EF1" w:rsidP="00401B65">
      <w:pPr>
        <w:spacing w:line="260" w:lineRule="exact"/>
        <w:ind w:left="-540" w:right="-1054"/>
        <w:jc w:val="center"/>
        <w:rPr>
          <w:rFonts w:ascii="Arial" w:hAnsi="Arial" w:cs="Arial"/>
          <w:b/>
          <w:bCs/>
        </w:rPr>
      </w:pPr>
      <w:r>
        <w:rPr>
          <w:rFonts w:ascii="Arial" w:hAnsi="Arial" w:cs="Arial"/>
          <w:b/>
          <w:bCs/>
        </w:rPr>
        <w:lastRenderedPageBreak/>
        <w:t>Brecon Beacons National Park Authority</w:t>
      </w:r>
    </w:p>
    <w:p w:rsidR="007C0EF1" w:rsidRPr="002860A8" w:rsidRDefault="007C0EF1" w:rsidP="00401B65">
      <w:pPr>
        <w:spacing w:line="260" w:lineRule="exact"/>
        <w:ind w:left="-540" w:right="-1054"/>
        <w:jc w:val="center"/>
        <w:rPr>
          <w:rFonts w:ascii="Arial" w:hAnsi="Arial" w:cs="Arial"/>
          <w:b/>
          <w:bCs/>
        </w:rPr>
      </w:pPr>
      <w:r>
        <w:rPr>
          <w:rFonts w:ascii="Arial" w:hAnsi="Arial" w:cs="Arial"/>
          <w:b/>
          <w:bCs/>
        </w:rPr>
        <w:t>Welsh Language Scheme Monitoring Report 2010</w:t>
      </w:r>
      <w:r w:rsidR="00666424">
        <w:rPr>
          <w:rFonts w:ascii="Arial" w:hAnsi="Arial" w:cs="Arial"/>
          <w:b/>
          <w:bCs/>
        </w:rPr>
        <w:t>/11</w:t>
      </w:r>
    </w:p>
    <w:p w:rsidR="007C0EF1" w:rsidRPr="002860A8" w:rsidRDefault="007C0EF1" w:rsidP="00401B65">
      <w:pPr>
        <w:spacing w:line="260" w:lineRule="exact"/>
        <w:ind w:left="-540" w:right="-1054"/>
        <w:jc w:val="center"/>
        <w:rPr>
          <w:rFonts w:ascii="Arial" w:hAnsi="Arial" w:cs="Arial"/>
          <w:b/>
          <w:bCs/>
        </w:rPr>
      </w:pPr>
      <w:r>
        <w:rPr>
          <w:rFonts w:ascii="Arial" w:hAnsi="Arial" w:cs="Arial"/>
          <w:b/>
          <w:bCs/>
        </w:rPr>
        <w:t>Welsh Language Board Response</w:t>
      </w:r>
      <w:r w:rsidRPr="002860A8">
        <w:rPr>
          <w:rFonts w:ascii="Arial" w:hAnsi="Arial" w:cs="Arial"/>
          <w:b/>
          <w:bCs/>
        </w:rPr>
        <w:t xml:space="preserve">, </w:t>
      </w:r>
      <w:r>
        <w:rPr>
          <w:rFonts w:ascii="Arial" w:hAnsi="Arial" w:cs="Arial"/>
          <w:b/>
          <w:bCs/>
        </w:rPr>
        <w:t>July 201</w:t>
      </w:r>
      <w:r w:rsidR="00086798">
        <w:rPr>
          <w:rFonts w:ascii="Arial" w:hAnsi="Arial" w:cs="Arial"/>
          <w:b/>
          <w:bCs/>
        </w:rPr>
        <w:t>1</w:t>
      </w:r>
    </w:p>
    <w:p w:rsidR="007C0EF1" w:rsidRPr="002860A8" w:rsidRDefault="007C0EF1" w:rsidP="00401B65">
      <w:pPr>
        <w:spacing w:line="260" w:lineRule="exact"/>
        <w:ind w:left="-540" w:right="-1054"/>
        <w:jc w:val="both"/>
        <w:rPr>
          <w:rFonts w:ascii="Arial" w:hAnsi="Arial" w:cs="Arial"/>
          <w:b/>
          <w:bCs/>
        </w:rPr>
      </w:pPr>
    </w:p>
    <w:p w:rsidR="007C0EF1" w:rsidRPr="002860A8" w:rsidRDefault="007C0EF1" w:rsidP="00401B65">
      <w:pPr>
        <w:spacing w:line="260" w:lineRule="exact"/>
        <w:ind w:left="-540" w:right="-1054"/>
        <w:jc w:val="both"/>
        <w:rPr>
          <w:rFonts w:ascii="Arial" w:hAnsi="Arial" w:cs="Arial"/>
          <w:b/>
          <w:bC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7809"/>
      </w:tblGrid>
      <w:tr w:rsidR="007C0EF1" w:rsidRPr="00B029A8" w:rsidTr="00B029A8">
        <w:tc>
          <w:tcPr>
            <w:tcW w:w="1911" w:type="dxa"/>
          </w:tcPr>
          <w:p w:rsidR="007C0EF1" w:rsidRPr="00B029A8" w:rsidRDefault="007C0EF1" w:rsidP="00B029A8">
            <w:pPr>
              <w:spacing w:line="260" w:lineRule="exact"/>
              <w:ind w:right="-108"/>
              <w:jc w:val="both"/>
              <w:rPr>
                <w:rFonts w:ascii="Arial" w:hAnsi="Arial" w:cs="Arial"/>
                <w:b/>
                <w:bCs/>
              </w:rPr>
            </w:pPr>
            <w:r>
              <w:rPr>
                <w:rFonts w:ascii="Arial" w:hAnsi="Arial" w:cs="Arial"/>
                <w:b/>
                <w:bCs/>
              </w:rPr>
              <w:t>Section</w:t>
            </w:r>
            <w:r w:rsidRPr="00B029A8">
              <w:rPr>
                <w:rFonts w:ascii="Arial" w:hAnsi="Arial" w:cs="Arial"/>
                <w:b/>
                <w:bCs/>
              </w:rPr>
              <w:t xml:space="preserve"> </w:t>
            </w:r>
          </w:p>
        </w:tc>
        <w:tc>
          <w:tcPr>
            <w:tcW w:w="7809" w:type="dxa"/>
          </w:tcPr>
          <w:p w:rsidR="007C0EF1" w:rsidRPr="00B029A8" w:rsidRDefault="007C0EF1" w:rsidP="00B029A8">
            <w:pPr>
              <w:spacing w:line="260" w:lineRule="exact"/>
              <w:jc w:val="both"/>
              <w:rPr>
                <w:rFonts w:ascii="Arial" w:hAnsi="Arial" w:cs="Arial"/>
                <w:b/>
                <w:bCs/>
              </w:rPr>
            </w:pPr>
            <w:r>
              <w:rPr>
                <w:rFonts w:ascii="Arial" w:hAnsi="Arial" w:cs="Arial"/>
                <w:b/>
                <w:bCs/>
              </w:rPr>
              <w:t>Comment</w:t>
            </w:r>
          </w:p>
          <w:p w:rsidR="007C0EF1" w:rsidRPr="00B029A8" w:rsidRDefault="007C0EF1" w:rsidP="00B029A8">
            <w:pPr>
              <w:spacing w:line="260" w:lineRule="exact"/>
              <w:jc w:val="both"/>
              <w:rPr>
                <w:rFonts w:ascii="Arial" w:hAnsi="Arial" w:cs="Arial"/>
                <w:b/>
                <w:bCs/>
              </w:rPr>
            </w:pPr>
          </w:p>
        </w:tc>
      </w:tr>
      <w:tr w:rsidR="007C0EF1" w:rsidRPr="00B029A8" w:rsidTr="00703348">
        <w:tc>
          <w:tcPr>
            <w:tcW w:w="9720" w:type="dxa"/>
            <w:gridSpan w:val="2"/>
          </w:tcPr>
          <w:p w:rsidR="007C0EF1" w:rsidRPr="00B029A8" w:rsidRDefault="007C0EF1" w:rsidP="00B029A8">
            <w:pPr>
              <w:spacing w:line="260" w:lineRule="exact"/>
              <w:jc w:val="both"/>
              <w:rPr>
                <w:rFonts w:ascii="Arial" w:hAnsi="Arial" w:cs="Arial"/>
                <w:b/>
                <w:bCs/>
              </w:rPr>
            </w:pPr>
            <w:r>
              <w:rPr>
                <w:rFonts w:ascii="Arial" w:hAnsi="Arial" w:cs="Arial"/>
                <w:b/>
                <w:bCs/>
              </w:rPr>
              <w:t>Revision of Welsh Language Scheme</w:t>
            </w:r>
          </w:p>
        </w:tc>
      </w:tr>
      <w:tr w:rsidR="007C0EF1" w:rsidRPr="00B029A8" w:rsidTr="00B029A8">
        <w:tc>
          <w:tcPr>
            <w:tcW w:w="1911" w:type="dxa"/>
          </w:tcPr>
          <w:p w:rsidR="007C0EF1" w:rsidRPr="00B029A8" w:rsidRDefault="007C0EF1" w:rsidP="00B029A8">
            <w:pPr>
              <w:spacing w:line="260" w:lineRule="exact"/>
              <w:ind w:right="-108"/>
              <w:jc w:val="both"/>
              <w:rPr>
                <w:rFonts w:ascii="Arial" w:hAnsi="Arial" w:cs="Arial"/>
                <w:b/>
                <w:bCs/>
              </w:rPr>
            </w:pPr>
          </w:p>
        </w:tc>
        <w:tc>
          <w:tcPr>
            <w:tcW w:w="7809" w:type="dxa"/>
          </w:tcPr>
          <w:p w:rsidR="007C0EF1" w:rsidRDefault="002613C0" w:rsidP="00703348">
            <w:pPr>
              <w:spacing w:line="260" w:lineRule="exact"/>
              <w:jc w:val="both"/>
              <w:rPr>
                <w:rFonts w:ascii="Arial" w:hAnsi="Arial" w:cs="Arial"/>
                <w:bCs/>
              </w:rPr>
            </w:pPr>
            <w:r>
              <w:rPr>
                <w:rFonts w:ascii="Arial" w:hAnsi="Arial" w:cs="Arial"/>
                <w:bCs/>
              </w:rPr>
              <w:t xml:space="preserve">Enclosed with this response is a template for use in revising the Authority’s Welsh Language Scheme. Please consider this template and respond by proposing your own draft WLS. The next steps can be considered once </w:t>
            </w:r>
            <w:r w:rsidR="00A8778A">
              <w:rPr>
                <w:rFonts w:ascii="Arial" w:hAnsi="Arial" w:cs="Arial"/>
                <w:bCs/>
              </w:rPr>
              <w:t xml:space="preserve">the first draft has been submitted. </w:t>
            </w:r>
          </w:p>
          <w:p w:rsidR="007C0EF1" w:rsidRPr="00703348" w:rsidRDefault="007C0EF1" w:rsidP="00703348">
            <w:pPr>
              <w:spacing w:line="260" w:lineRule="exact"/>
              <w:jc w:val="both"/>
              <w:rPr>
                <w:rFonts w:ascii="Arial" w:hAnsi="Arial" w:cs="Arial"/>
                <w:bCs/>
              </w:rPr>
            </w:pPr>
            <w:r>
              <w:rPr>
                <w:rFonts w:ascii="Arial" w:hAnsi="Arial" w:cs="Arial"/>
                <w:bCs/>
              </w:rPr>
              <w:t xml:space="preserve"> </w:t>
            </w:r>
          </w:p>
        </w:tc>
      </w:tr>
      <w:tr w:rsidR="007C0EF1" w:rsidRPr="00B029A8" w:rsidTr="00B029A8">
        <w:tc>
          <w:tcPr>
            <w:tcW w:w="9720" w:type="dxa"/>
            <w:gridSpan w:val="2"/>
          </w:tcPr>
          <w:p w:rsidR="007C0EF1" w:rsidRPr="00B029A8" w:rsidRDefault="007C0EF1" w:rsidP="00B029A8">
            <w:pPr>
              <w:numPr>
                <w:ilvl w:val="0"/>
                <w:numId w:val="4"/>
              </w:numPr>
              <w:spacing w:line="260" w:lineRule="exact"/>
              <w:ind w:left="432" w:hanging="432"/>
              <w:jc w:val="both"/>
              <w:rPr>
                <w:rFonts w:ascii="Arial" w:hAnsi="Arial" w:cs="Arial"/>
                <w:b/>
                <w:bCs/>
              </w:rPr>
            </w:pPr>
          </w:p>
          <w:p w:rsidR="007C0EF1" w:rsidRPr="00B029A8" w:rsidRDefault="007C0EF1" w:rsidP="00B029A8">
            <w:pPr>
              <w:spacing w:line="260" w:lineRule="exact"/>
              <w:jc w:val="both"/>
              <w:rPr>
                <w:rFonts w:ascii="Arial" w:hAnsi="Arial" w:cs="Arial"/>
                <w:b/>
                <w:bCs/>
              </w:rPr>
            </w:pPr>
            <w:r>
              <w:rPr>
                <w:rFonts w:ascii="Arial" w:hAnsi="Arial" w:cs="Arial"/>
                <w:b/>
                <w:bCs/>
              </w:rPr>
              <w:t>Introduction</w:t>
            </w:r>
          </w:p>
        </w:tc>
      </w:tr>
      <w:tr w:rsidR="007C0EF1" w:rsidRPr="00B029A8" w:rsidTr="00B029A8">
        <w:tc>
          <w:tcPr>
            <w:tcW w:w="1911" w:type="dxa"/>
          </w:tcPr>
          <w:p w:rsidR="007C0EF1" w:rsidRPr="00B029A8" w:rsidRDefault="007C0EF1" w:rsidP="00B029A8">
            <w:pPr>
              <w:spacing w:line="260" w:lineRule="exact"/>
              <w:jc w:val="both"/>
              <w:rPr>
                <w:rFonts w:ascii="Arial" w:hAnsi="Arial" w:cs="Arial"/>
                <w:bCs/>
              </w:rPr>
            </w:pPr>
          </w:p>
        </w:tc>
        <w:tc>
          <w:tcPr>
            <w:tcW w:w="7809" w:type="dxa"/>
          </w:tcPr>
          <w:p w:rsidR="007C0EF1" w:rsidRDefault="00A8778A" w:rsidP="001E60CA">
            <w:pPr>
              <w:spacing w:line="260" w:lineRule="exact"/>
              <w:jc w:val="both"/>
              <w:rPr>
                <w:rFonts w:ascii="Arial" w:hAnsi="Arial" w:cs="Arial"/>
                <w:lang w:eastAsia="cy-GB"/>
              </w:rPr>
            </w:pPr>
            <w:r>
              <w:rPr>
                <w:rFonts w:ascii="Arial" w:hAnsi="Arial" w:cs="Arial"/>
                <w:lang w:eastAsia="cy-GB"/>
              </w:rPr>
              <w:t>The WLS states that this report is to be approved by the Authority before it is submitted to the Board. Was this procedure followed this year?</w:t>
            </w:r>
          </w:p>
          <w:p w:rsidR="00A8778A" w:rsidRDefault="00A8778A" w:rsidP="001E60CA">
            <w:pPr>
              <w:spacing w:line="260" w:lineRule="exact"/>
              <w:jc w:val="both"/>
              <w:rPr>
                <w:rFonts w:ascii="Arial" w:hAnsi="Arial" w:cs="Arial"/>
                <w:lang w:eastAsia="cy-GB"/>
              </w:rPr>
            </w:pPr>
          </w:p>
          <w:p w:rsidR="00A8778A" w:rsidRPr="00B029A8" w:rsidRDefault="00A8778A" w:rsidP="001E60CA">
            <w:pPr>
              <w:spacing w:line="260" w:lineRule="exact"/>
              <w:jc w:val="both"/>
              <w:rPr>
                <w:rFonts w:ascii="Arial" w:hAnsi="Arial" w:cs="Arial"/>
                <w:lang w:eastAsia="cy-GB"/>
              </w:rPr>
            </w:pPr>
            <w:r>
              <w:rPr>
                <w:rFonts w:ascii="Arial" w:hAnsi="Arial" w:cs="Arial"/>
                <w:lang w:eastAsia="cy-GB"/>
              </w:rPr>
              <w:t xml:space="preserve">We are pleased to learn that the working group met regularly during at the beginning of the year. We trust that the group shall convene again shortly to discuss the revised WLS, and that the group will be in a position to submit proposals. </w:t>
            </w:r>
          </w:p>
          <w:p w:rsidR="007C0EF1" w:rsidRPr="00B029A8" w:rsidRDefault="007C0EF1" w:rsidP="00B029A8">
            <w:pPr>
              <w:spacing w:line="260" w:lineRule="exact"/>
              <w:jc w:val="both"/>
              <w:rPr>
                <w:rFonts w:ascii="Arial" w:hAnsi="Arial" w:cs="Arial"/>
                <w:lang w:eastAsia="cy-GB"/>
              </w:rPr>
            </w:pPr>
          </w:p>
        </w:tc>
      </w:tr>
      <w:tr w:rsidR="007C0EF1" w:rsidRPr="00B029A8" w:rsidTr="00B029A8">
        <w:tc>
          <w:tcPr>
            <w:tcW w:w="9720" w:type="dxa"/>
            <w:gridSpan w:val="2"/>
          </w:tcPr>
          <w:p w:rsidR="007C0EF1" w:rsidRPr="00B029A8" w:rsidRDefault="007C0EF1" w:rsidP="00B029A8">
            <w:pPr>
              <w:spacing w:line="260" w:lineRule="exact"/>
              <w:jc w:val="both"/>
              <w:rPr>
                <w:rFonts w:ascii="Arial" w:hAnsi="Arial" w:cs="Arial"/>
                <w:b/>
                <w:lang w:eastAsia="cy-GB"/>
              </w:rPr>
            </w:pPr>
            <w:r w:rsidRPr="00B029A8">
              <w:rPr>
                <w:rFonts w:ascii="Arial" w:hAnsi="Arial" w:cs="Arial"/>
                <w:b/>
                <w:lang w:eastAsia="cy-GB"/>
              </w:rPr>
              <w:t>2.</w:t>
            </w:r>
          </w:p>
          <w:p w:rsidR="007C0EF1" w:rsidRPr="00B029A8" w:rsidRDefault="007C0EF1" w:rsidP="00B029A8">
            <w:pPr>
              <w:spacing w:line="260" w:lineRule="exact"/>
              <w:jc w:val="both"/>
              <w:rPr>
                <w:rFonts w:ascii="Arial" w:hAnsi="Arial" w:cs="Arial"/>
                <w:b/>
                <w:lang w:eastAsia="cy-GB"/>
              </w:rPr>
            </w:pPr>
            <w:r>
              <w:rPr>
                <w:rFonts w:ascii="Arial" w:hAnsi="Arial" w:cs="Arial"/>
                <w:b/>
                <w:lang w:eastAsia="cy-GB"/>
              </w:rPr>
              <w:t>Compliance with Welsh Language Scheme</w:t>
            </w:r>
          </w:p>
        </w:tc>
      </w:tr>
      <w:tr w:rsidR="007C0EF1" w:rsidRPr="00B029A8" w:rsidTr="00B029A8">
        <w:tc>
          <w:tcPr>
            <w:tcW w:w="1911" w:type="dxa"/>
          </w:tcPr>
          <w:p w:rsidR="007C0EF1" w:rsidRPr="00B029A8" w:rsidRDefault="00A8778A" w:rsidP="00B029A8">
            <w:pPr>
              <w:spacing w:line="260" w:lineRule="exact"/>
              <w:jc w:val="both"/>
              <w:rPr>
                <w:rFonts w:ascii="Arial" w:hAnsi="Arial" w:cs="Arial"/>
                <w:bCs/>
              </w:rPr>
            </w:pPr>
            <w:r>
              <w:rPr>
                <w:rFonts w:ascii="Arial" w:hAnsi="Arial" w:cs="Arial"/>
                <w:bCs/>
              </w:rPr>
              <w:t xml:space="preserve">Front Line Services </w:t>
            </w:r>
          </w:p>
        </w:tc>
        <w:tc>
          <w:tcPr>
            <w:tcW w:w="7809" w:type="dxa"/>
          </w:tcPr>
          <w:p w:rsidR="007C0EF1" w:rsidRDefault="00A8778A" w:rsidP="00797123">
            <w:pPr>
              <w:spacing w:line="260" w:lineRule="exact"/>
              <w:jc w:val="both"/>
              <w:rPr>
                <w:rFonts w:ascii="Arial" w:hAnsi="Arial" w:cs="Arial"/>
                <w:lang w:eastAsia="cy-GB"/>
              </w:rPr>
            </w:pPr>
            <w:r>
              <w:rPr>
                <w:rFonts w:ascii="Arial" w:hAnsi="Arial" w:cs="Arial"/>
                <w:lang w:eastAsia="cy-GB"/>
              </w:rPr>
              <w:t>The current staffing situation dictates that only one Welsh speaker works on the main reception. There exists, therefore, no guarantee of a Welsh</w:t>
            </w:r>
            <w:r w:rsidR="007D7298">
              <w:rPr>
                <w:rFonts w:ascii="Arial" w:hAnsi="Arial" w:cs="Arial"/>
                <w:lang w:eastAsia="cy-GB"/>
              </w:rPr>
              <w:t xml:space="preserve"> language service. In such situations, it is unlikely that the public will have confidence in receiving Welsh language service, and is therefore unlikely to use the language in their dealings with the Authority. </w:t>
            </w:r>
          </w:p>
          <w:p w:rsidR="007D7298" w:rsidRDefault="007D7298" w:rsidP="00797123">
            <w:pPr>
              <w:spacing w:line="260" w:lineRule="exact"/>
              <w:jc w:val="both"/>
              <w:rPr>
                <w:rFonts w:ascii="Arial" w:hAnsi="Arial" w:cs="Arial"/>
                <w:lang w:eastAsia="cy-GB"/>
              </w:rPr>
            </w:pPr>
          </w:p>
          <w:p w:rsidR="007D7298" w:rsidRDefault="007D7298" w:rsidP="00797123">
            <w:pPr>
              <w:spacing w:line="260" w:lineRule="exact"/>
              <w:jc w:val="both"/>
              <w:rPr>
                <w:rFonts w:ascii="Arial" w:hAnsi="Arial" w:cs="Arial"/>
                <w:lang w:eastAsia="cy-GB"/>
              </w:rPr>
            </w:pPr>
            <w:r>
              <w:rPr>
                <w:rFonts w:ascii="Arial" w:hAnsi="Arial" w:cs="Arial"/>
                <w:lang w:eastAsia="cy-GB"/>
              </w:rPr>
              <w:t>A number of organisations now report to the Board on the number of posts designated as having Welsh language skills as ‘essential’ and that are filled with Welsh speakers, organisation wide. Is the Authority in a position to report similarly?</w:t>
            </w:r>
          </w:p>
          <w:p w:rsidR="007D7298" w:rsidRDefault="007D7298" w:rsidP="00797123">
            <w:pPr>
              <w:spacing w:line="260" w:lineRule="exact"/>
              <w:jc w:val="both"/>
              <w:rPr>
                <w:rFonts w:ascii="Arial" w:hAnsi="Arial" w:cs="Arial"/>
                <w:lang w:eastAsia="cy-GB"/>
              </w:rPr>
            </w:pPr>
          </w:p>
          <w:p w:rsidR="007D7298" w:rsidRPr="00797123" w:rsidRDefault="007D7298" w:rsidP="00797123">
            <w:pPr>
              <w:spacing w:line="260" w:lineRule="exact"/>
              <w:jc w:val="both"/>
              <w:rPr>
                <w:rFonts w:ascii="Arial" w:hAnsi="Arial" w:cs="Arial"/>
                <w:lang w:eastAsia="cy-GB"/>
              </w:rPr>
            </w:pPr>
            <w:r>
              <w:rPr>
                <w:rFonts w:ascii="Arial" w:hAnsi="Arial" w:cs="Arial"/>
                <w:lang w:eastAsia="cy-GB"/>
              </w:rPr>
              <w:t xml:space="preserve">We welcome the decision to designate posts in the education field as Welsh ‘essential’. </w:t>
            </w:r>
          </w:p>
          <w:p w:rsidR="007C0EF1" w:rsidRPr="00B029A8" w:rsidRDefault="007C0EF1" w:rsidP="00B029A8">
            <w:pPr>
              <w:spacing w:line="260" w:lineRule="exact"/>
              <w:jc w:val="both"/>
              <w:rPr>
                <w:rFonts w:ascii="Arial" w:hAnsi="Arial" w:cs="Arial"/>
                <w:lang w:eastAsia="cy-GB"/>
              </w:rPr>
            </w:pPr>
          </w:p>
        </w:tc>
      </w:tr>
      <w:tr w:rsidR="007C0EF1" w:rsidRPr="00B029A8" w:rsidTr="00B029A8">
        <w:tc>
          <w:tcPr>
            <w:tcW w:w="1911" w:type="dxa"/>
          </w:tcPr>
          <w:p w:rsidR="007C0EF1" w:rsidRPr="00B029A8" w:rsidRDefault="007D7298" w:rsidP="00B029A8">
            <w:pPr>
              <w:spacing w:line="260" w:lineRule="exact"/>
              <w:jc w:val="both"/>
              <w:rPr>
                <w:rFonts w:ascii="Arial" w:hAnsi="Arial" w:cs="Arial"/>
                <w:lang w:eastAsia="cy-GB"/>
              </w:rPr>
            </w:pPr>
            <w:r>
              <w:rPr>
                <w:rFonts w:ascii="Arial" w:hAnsi="Arial" w:cs="Arial"/>
                <w:lang w:eastAsia="en-GB"/>
              </w:rPr>
              <w:t>Learning Welsh</w:t>
            </w:r>
          </w:p>
          <w:p w:rsidR="007C0EF1" w:rsidRPr="00B029A8" w:rsidRDefault="007C0EF1" w:rsidP="00B029A8">
            <w:pPr>
              <w:spacing w:line="260" w:lineRule="exact"/>
              <w:jc w:val="both"/>
              <w:rPr>
                <w:rFonts w:ascii="Arial" w:hAnsi="Arial" w:cs="Arial"/>
                <w:lang w:eastAsia="en-GB"/>
              </w:rPr>
            </w:pPr>
          </w:p>
        </w:tc>
        <w:tc>
          <w:tcPr>
            <w:tcW w:w="7809" w:type="dxa"/>
          </w:tcPr>
          <w:p w:rsidR="007C0EF1" w:rsidRDefault="007D7298" w:rsidP="00B029A8">
            <w:pPr>
              <w:spacing w:line="260" w:lineRule="exact"/>
              <w:jc w:val="both"/>
              <w:rPr>
                <w:rFonts w:ascii="Arial" w:hAnsi="Arial" w:cs="Arial"/>
                <w:lang w:eastAsia="cy-GB"/>
              </w:rPr>
            </w:pPr>
            <w:r>
              <w:rPr>
                <w:rFonts w:ascii="Arial" w:hAnsi="Arial" w:cs="Arial"/>
                <w:lang w:eastAsia="cy-GB"/>
              </w:rPr>
              <w:t xml:space="preserve">The Authority reported fully on this indicator. </w:t>
            </w:r>
          </w:p>
          <w:p w:rsidR="007D7298" w:rsidRDefault="007D7298" w:rsidP="00B029A8">
            <w:pPr>
              <w:spacing w:line="260" w:lineRule="exact"/>
              <w:jc w:val="both"/>
              <w:rPr>
                <w:rFonts w:ascii="Arial" w:hAnsi="Arial" w:cs="Arial"/>
                <w:lang w:eastAsia="cy-GB"/>
              </w:rPr>
            </w:pPr>
            <w:r>
              <w:rPr>
                <w:rFonts w:ascii="Arial" w:hAnsi="Arial" w:cs="Arial"/>
                <w:lang w:eastAsia="cy-GB"/>
              </w:rPr>
              <w:t>It is good to see cooperation between public sector organisations in providing Welsh lessons, and that they are well attended. Will the opportunity to learn Welsh be extended once the current course programme comes to an end? Does the Authority provide an opportunity for those with existing Welsh language skills to develop those skills further?</w:t>
            </w:r>
          </w:p>
          <w:p w:rsidR="007D7298" w:rsidRDefault="007D7298" w:rsidP="00B029A8">
            <w:pPr>
              <w:spacing w:line="260" w:lineRule="exact"/>
              <w:jc w:val="both"/>
              <w:rPr>
                <w:rFonts w:ascii="Arial" w:hAnsi="Arial" w:cs="Arial"/>
                <w:lang w:eastAsia="cy-GB"/>
              </w:rPr>
            </w:pPr>
          </w:p>
          <w:p w:rsidR="007D7298" w:rsidRDefault="007D7298" w:rsidP="00B029A8">
            <w:pPr>
              <w:spacing w:line="260" w:lineRule="exact"/>
              <w:jc w:val="both"/>
              <w:rPr>
                <w:rFonts w:ascii="Arial" w:hAnsi="Arial" w:cs="Arial"/>
                <w:lang w:eastAsia="cy-GB"/>
              </w:rPr>
            </w:pPr>
            <w:r>
              <w:rPr>
                <w:rFonts w:ascii="Arial" w:hAnsi="Arial" w:cs="Arial"/>
                <w:lang w:eastAsia="cy-GB"/>
              </w:rPr>
              <w:t xml:space="preserve">The Welsh Language Board does not provide funding for public bodies to provide Welsh lessons. </w:t>
            </w:r>
          </w:p>
          <w:p w:rsidR="007D7298" w:rsidRPr="00B029A8" w:rsidRDefault="007D7298" w:rsidP="00B029A8">
            <w:pPr>
              <w:spacing w:line="260" w:lineRule="exact"/>
              <w:jc w:val="both"/>
              <w:rPr>
                <w:rFonts w:ascii="Arial" w:hAnsi="Arial" w:cs="Arial"/>
                <w:lang w:eastAsia="cy-GB"/>
              </w:rPr>
            </w:pPr>
          </w:p>
        </w:tc>
      </w:tr>
      <w:tr w:rsidR="007C0EF1" w:rsidRPr="00B029A8" w:rsidTr="00B029A8">
        <w:tc>
          <w:tcPr>
            <w:tcW w:w="1911" w:type="dxa"/>
          </w:tcPr>
          <w:p w:rsidR="007C0EF1" w:rsidRPr="00B029A8" w:rsidRDefault="007D7298" w:rsidP="00B029A8">
            <w:pPr>
              <w:spacing w:line="260" w:lineRule="exact"/>
              <w:rPr>
                <w:rFonts w:ascii="Arial" w:hAnsi="Arial" w:cs="Arial"/>
                <w:lang w:eastAsia="en-GB"/>
              </w:rPr>
            </w:pPr>
            <w:r>
              <w:rPr>
                <w:rFonts w:ascii="Arial" w:hAnsi="Arial" w:cs="Arial"/>
                <w:lang w:eastAsia="en-GB"/>
              </w:rPr>
              <w:t xml:space="preserve">Welsh </w:t>
            </w:r>
            <w:r>
              <w:rPr>
                <w:rFonts w:ascii="Arial" w:hAnsi="Arial" w:cs="Arial"/>
                <w:lang w:eastAsia="en-GB"/>
              </w:rPr>
              <w:lastRenderedPageBreak/>
              <w:t>Language Awareness Session</w:t>
            </w:r>
          </w:p>
        </w:tc>
        <w:tc>
          <w:tcPr>
            <w:tcW w:w="7809" w:type="dxa"/>
          </w:tcPr>
          <w:p w:rsidR="007C0EF1" w:rsidRDefault="007D7298" w:rsidP="00304E7E">
            <w:pPr>
              <w:spacing w:line="260" w:lineRule="exact"/>
              <w:jc w:val="both"/>
              <w:rPr>
                <w:rFonts w:ascii="Arial" w:hAnsi="Arial" w:cs="Arial"/>
                <w:lang w:eastAsia="cy-GB"/>
              </w:rPr>
            </w:pPr>
            <w:r>
              <w:rPr>
                <w:rFonts w:ascii="Arial" w:hAnsi="Arial" w:cs="Arial"/>
                <w:lang w:eastAsia="cy-GB"/>
              </w:rPr>
              <w:lastRenderedPageBreak/>
              <w:t xml:space="preserve">We are pleased to note that raising awareness of the Welsh language </w:t>
            </w:r>
            <w:r>
              <w:rPr>
                <w:rFonts w:ascii="Arial" w:hAnsi="Arial" w:cs="Arial"/>
                <w:lang w:eastAsia="cy-GB"/>
              </w:rPr>
              <w:lastRenderedPageBreak/>
              <w:t>and the Authority’s scheme continues to form part of the induction programme.</w:t>
            </w:r>
            <w:r w:rsidR="00D566E4">
              <w:rPr>
                <w:rFonts w:ascii="Arial" w:hAnsi="Arial" w:cs="Arial"/>
                <w:lang w:eastAsia="cy-GB"/>
              </w:rPr>
              <w:t xml:space="preserve"> Please provide information on the number of staff that </w:t>
            </w:r>
            <w:r w:rsidR="00666424">
              <w:rPr>
                <w:rFonts w:ascii="Arial" w:hAnsi="Arial" w:cs="Arial"/>
                <w:lang w:eastAsia="cy-GB"/>
              </w:rPr>
              <w:t>has</w:t>
            </w:r>
            <w:r w:rsidR="00D566E4">
              <w:rPr>
                <w:rFonts w:ascii="Arial" w:hAnsi="Arial" w:cs="Arial"/>
                <w:lang w:eastAsia="cy-GB"/>
              </w:rPr>
              <w:t xml:space="preserve"> attended the induction programme.</w:t>
            </w:r>
          </w:p>
          <w:p w:rsidR="00D566E4" w:rsidRDefault="00D566E4" w:rsidP="00304E7E">
            <w:pPr>
              <w:spacing w:line="260" w:lineRule="exact"/>
              <w:jc w:val="both"/>
              <w:rPr>
                <w:rFonts w:ascii="Arial" w:hAnsi="Arial" w:cs="Arial"/>
                <w:lang w:eastAsia="cy-GB"/>
              </w:rPr>
            </w:pPr>
          </w:p>
          <w:p w:rsidR="00D566E4" w:rsidRDefault="00D566E4" w:rsidP="00304E7E">
            <w:pPr>
              <w:spacing w:line="260" w:lineRule="exact"/>
              <w:jc w:val="both"/>
              <w:rPr>
                <w:rFonts w:ascii="Arial" w:hAnsi="Arial" w:cs="Arial"/>
                <w:lang w:eastAsia="cy-GB"/>
              </w:rPr>
            </w:pPr>
            <w:r>
              <w:rPr>
                <w:rFonts w:ascii="Arial" w:hAnsi="Arial" w:cs="Arial"/>
                <w:lang w:eastAsia="cy-GB"/>
              </w:rPr>
              <w:t>Does the Authority provide any guidance or support to staff on the implementation of the WLS beyond the induction programme?</w:t>
            </w:r>
          </w:p>
          <w:p w:rsidR="007C0EF1" w:rsidRPr="00B029A8" w:rsidRDefault="007C0EF1" w:rsidP="00304E7E">
            <w:pPr>
              <w:spacing w:line="260" w:lineRule="exact"/>
              <w:jc w:val="both"/>
              <w:rPr>
                <w:rFonts w:ascii="Arial" w:hAnsi="Arial" w:cs="Arial"/>
                <w:lang w:eastAsia="cy-GB"/>
              </w:rPr>
            </w:pPr>
          </w:p>
        </w:tc>
      </w:tr>
      <w:tr w:rsidR="00D566E4" w:rsidRPr="00B029A8" w:rsidTr="00D566E4">
        <w:tc>
          <w:tcPr>
            <w:tcW w:w="9720" w:type="dxa"/>
            <w:gridSpan w:val="2"/>
          </w:tcPr>
          <w:p w:rsidR="00D566E4" w:rsidRPr="00D566E4" w:rsidRDefault="00D566E4" w:rsidP="00D566E4">
            <w:pPr>
              <w:spacing w:line="260" w:lineRule="exact"/>
              <w:jc w:val="both"/>
              <w:rPr>
                <w:rFonts w:ascii="Arial" w:hAnsi="Arial" w:cs="Arial"/>
                <w:b/>
                <w:bCs/>
              </w:rPr>
            </w:pPr>
            <w:r w:rsidRPr="00D566E4">
              <w:rPr>
                <w:rFonts w:ascii="Arial" w:hAnsi="Arial" w:cs="Arial"/>
                <w:b/>
                <w:bCs/>
              </w:rPr>
              <w:lastRenderedPageBreak/>
              <w:t>3.</w:t>
            </w:r>
          </w:p>
          <w:p w:rsidR="00D566E4" w:rsidRPr="00B029A8" w:rsidRDefault="00D566E4" w:rsidP="00D566E4">
            <w:pPr>
              <w:spacing w:line="260" w:lineRule="exact"/>
              <w:jc w:val="both"/>
              <w:rPr>
                <w:rFonts w:ascii="Arial" w:hAnsi="Arial" w:cs="Arial"/>
                <w:bCs/>
              </w:rPr>
            </w:pPr>
            <w:r w:rsidRPr="00D566E4">
              <w:rPr>
                <w:rFonts w:ascii="Arial" w:hAnsi="Arial" w:cs="Arial"/>
                <w:b/>
                <w:bCs/>
              </w:rPr>
              <w:t>Performance Indicators</w:t>
            </w:r>
          </w:p>
        </w:tc>
      </w:tr>
      <w:tr w:rsidR="007C0EF1" w:rsidRPr="00B029A8" w:rsidTr="00B029A8">
        <w:tc>
          <w:tcPr>
            <w:tcW w:w="1911" w:type="dxa"/>
          </w:tcPr>
          <w:p w:rsidR="007C0EF1" w:rsidRPr="00B029A8" w:rsidRDefault="00D566E4" w:rsidP="00943A1F">
            <w:pPr>
              <w:spacing w:line="260" w:lineRule="exact"/>
              <w:jc w:val="both"/>
              <w:rPr>
                <w:rFonts w:ascii="Arial" w:hAnsi="Arial" w:cs="Arial"/>
                <w:bCs/>
              </w:rPr>
            </w:pPr>
            <w:r>
              <w:rPr>
                <w:rFonts w:ascii="Arial" w:hAnsi="Arial" w:cs="Arial"/>
                <w:bCs/>
              </w:rPr>
              <w:t>Human Resources</w:t>
            </w:r>
          </w:p>
        </w:tc>
        <w:tc>
          <w:tcPr>
            <w:tcW w:w="7809" w:type="dxa"/>
          </w:tcPr>
          <w:p w:rsidR="007C0EF1" w:rsidRDefault="00D566E4" w:rsidP="00D27A60">
            <w:pPr>
              <w:spacing w:line="260" w:lineRule="exact"/>
              <w:jc w:val="both"/>
              <w:rPr>
                <w:rFonts w:ascii="Arial" w:hAnsi="Arial" w:cs="Arial"/>
                <w:bCs/>
              </w:rPr>
            </w:pPr>
            <w:r>
              <w:rPr>
                <w:rFonts w:ascii="Arial" w:hAnsi="Arial" w:cs="Arial"/>
                <w:bCs/>
              </w:rPr>
              <w:t>The Authority reported fully on this indicator.</w:t>
            </w:r>
          </w:p>
          <w:p w:rsidR="00D566E4" w:rsidRDefault="00D566E4" w:rsidP="00D566E4">
            <w:pPr>
              <w:spacing w:line="260" w:lineRule="exact"/>
              <w:jc w:val="both"/>
              <w:rPr>
                <w:rFonts w:ascii="Arial" w:hAnsi="Arial" w:cs="Arial"/>
                <w:bCs/>
              </w:rPr>
            </w:pPr>
            <w:r>
              <w:rPr>
                <w:rFonts w:ascii="Arial" w:hAnsi="Arial" w:cs="Arial"/>
                <w:bCs/>
              </w:rPr>
              <w:t xml:space="preserve">The information provided confirms that there has been no significant overall change in the language skills of the workforce. The statistics suggest that the Authority can provide a service in Welsh in situations where it knows in advance the language choice of the service user. It appears that if this is not the case, the Authority would not be able to offer a service in Welsh on most occasions. </w:t>
            </w:r>
          </w:p>
          <w:p w:rsidR="00D566E4" w:rsidRDefault="00D566E4" w:rsidP="00D566E4">
            <w:pPr>
              <w:spacing w:line="260" w:lineRule="exact"/>
              <w:jc w:val="both"/>
              <w:rPr>
                <w:rFonts w:ascii="Arial" w:hAnsi="Arial" w:cs="Arial"/>
                <w:bCs/>
              </w:rPr>
            </w:pPr>
          </w:p>
          <w:p w:rsidR="00D566E4" w:rsidRDefault="00D566E4" w:rsidP="00D566E4">
            <w:pPr>
              <w:spacing w:line="260" w:lineRule="exact"/>
              <w:jc w:val="both"/>
              <w:rPr>
                <w:rFonts w:ascii="Arial" w:hAnsi="Arial" w:cs="Arial"/>
                <w:bCs/>
              </w:rPr>
            </w:pPr>
            <w:r>
              <w:rPr>
                <w:rFonts w:ascii="Arial" w:hAnsi="Arial" w:cs="Arial"/>
                <w:bCs/>
              </w:rPr>
              <w:t xml:space="preserve">The Authority’s WLS states that a register of Welsh speaking staff is kept to enable </w:t>
            </w:r>
            <w:r w:rsidR="00EE146C">
              <w:rPr>
                <w:rFonts w:ascii="Arial" w:hAnsi="Arial" w:cs="Arial"/>
                <w:bCs/>
              </w:rPr>
              <w:t xml:space="preserve">non-Welsh speaking staff to transfer calls from those wishing to receive a Welsh language service. Is this register maintained, and </w:t>
            </w:r>
            <w:r w:rsidR="00666424">
              <w:rPr>
                <w:rFonts w:ascii="Arial" w:hAnsi="Arial" w:cs="Arial"/>
                <w:bCs/>
              </w:rPr>
              <w:t>are staff</w:t>
            </w:r>
            <w:r w:rsidR="00EE146C">
              <w:rPr>
                <w:rFonts w:ascii="Arial" w:hAnsi="Arial" w:cs="Arial"/>
                <w:bCs/>
              </w:rPr>
              <w:t xml:space="preserve"> aware of the register’s existence?</w:t>
            </w:r>
          </w:p>
          <w:p w:rsidR="00D566E4" w:rsidRPr="00B029A8" w:rsidRDefault="00D566E4" w:rsidP="00D27A60">
            <w:pPr>
              <w:spacing w:line="260" w:lineRule="exact"/>
              <w:jc w:val="both"/>
              <w:rPr>
                <w:rFonts w:ascii="Arial" w:hAnsi="Arial" w:cs="Arial"/>
                <w:bCs/>
              </w:rPr>
            </w:pPr>
          </w:p>
        </w:tc>
      </w:tr>
      <w:tr w:rsidR="007C0EF1" w:rsidRPr="00B029A8" w:rsidTr="00B029A8">
        <w:tc>
          <w:tcPr>
            <w:tcW w:w="1911" w:type="dxa"/>
          </w:tcPr>
          <w:p w:rsidR="007C0EF1" w:rsidRPr="00B029A8" w:rsidRDefault="00EE146C" w:rsidP="00B029A8">
            <w:pPr>
              <w:spacing w:line="260" w:lineRule="exact"/>
              <w:jc w:val="both"/>
              <w:rPr>
                <w:rFonts w:ascii="Arial" w:hAnsi="Arial" w:cs="Arial"/>
                <w:bCs/>
              </w:rPr>
            </w:pPr>
            <w:r>
              <w:rPr>
                <w:rFonts w:ascii="Arial" w:hAnsi="Arial" w:cs="Arial"/>
                <w:bCs/>
              </w:rPr>
              <w:t>Complaints</w:t>
            </w:r>
          </w:p>
        </w:tc>
        <w:tc>
          <w:tcPr>
            <w:tcW w:w="7809" w:type="dxa"/>
          </w:tcPr>
          <w:p w:rsidR="007C0EF1" w:rsidRDefault="00EE146C" w:rsidP="00EE146C">
            <w:pPr>
              <w:spacing w:line="260" w:lineRule="exact"/>
              <w:jc w:val="both"/>
              <w:rPr>
                <w:rFonts w:ascii="Arial" w:hAnsi="Arial" w:cs="Arial"/>
                <w:bCs/>
              </w:rPr>
            </w:pPr>
            <w:r>
              <w:rPr>
                <w:rFonts w:ascii="Arial" w:hAnsi="Arial" w:cs="Arial"/>
                <w:bCs/>
              </w:rPr>
              <w:t>As noted in our response to last year’s report, the absence of complaints does not necessarily equate to satisfaction with the service. Does the Authority have another means of measuring the quality of service provided?</w:t>
            </w:r>
          </w:p>
          <w:p w:rsidR="00EE146C" w:rsidRPr="00B029A8" w:rsidRDefault="00EE146C" w:rsidP="00EE146C">
            <w:pPr>
              <w:spacing w:line="260" w:lineRule="exact"/>
              <w:jc w:val="both"/>
              <w:rPr>
                <w:rFonts w:ascii="Arial" w:hAnsi="Arial" w:cs="Arial"/>
                <w:bCs/>
              </w:rPr>
            </w:pPr>
          </w:p>
        </w:tc>
      </w:tr>
      <w:tr w:rsidR="007C0EF1" w:rsidRPr="00B029A8" w:rsidTr="00B029A8">
        <w:tc>
          <w:tcPr>
            <w:tcW w:w="9720" w:type="dxa"/>
            <w:gridSpan w:val="2"/>
          </w:tcPr>
          <w:p w:rsidR="007C0EF1" w:rsidRDefault="007C0EF1" w:rsidP="00B029A8">
            <w:pPr>
              <w:spacing w:line="260" w:lineRule="exact"/>
              <w:jc w:val="both"/>
              <w:rPr>
                <w:rFonts w:ascii="Arial" w:hAnsi="Arial" w:cs="Arial"/>
                <w:b/>
                <w:bCs/>
              </w:rPr>
            </w:pPr>
            <w:r>
              <w:rPr>
                <w:rFonts w:ascii="Arial" w:hAnsi="Arial" w:cs="Arial"/>
                <w:b/>
                <w:bCs/>
              </w:rPr>
              <w:t>4.</w:t>
            </w:r>
          </w:p>
          <w:p w:rsidR="007C0EF1" w:rsidRPr="00B029A8" w:rsidRDefault="00EE146C" w:rsidP="00B029A8">
            <w:pPr>
              <w:spacing w:line="260" w:lineRule="exact"/>
              <w:jc w:val="both"/>
              <w:rPr>
                <w:rFonts w:ascii="Arial" w:hAnsi="Arial" w:cs="Arial"/>
                <w:b/>
                <w:bCs/>
              </w:rPr>
            </w:pPr>
            <w:r>
              <w:rPr>
                <w:rFonts w:ascii="Arial" w:hAnsi="Arial" w:cs="Arial"/>
                <w:b/>
                <w:bCs/>
              </w:rPr>
              <w:t>Other Matters</w:t>
            </w:r>
          </w:p>
        </w:tc>
      </w:tr>
      <w:tr w:rsidR="007C0EF1" w:rsidRPr="00B029A8" w:rsidTr="00B029A8">
        <w:tc>
          <w:tcPr>
            <w:tcW w:w="1911" w:type="dxa"/>
          </w:tcPr>
          <w:p w:rsidR="007C0EF1" w:rsidRPr="00B029A8" w:rsidRDefault="000F0AED" w:rsidP="00B029A8">
            <w:pPr>
              <w:spacing w:line="260" w:lineRule="exact"/>
              <w:jc w:val="both"/>
              <w:rPr>
                <w:rFonts w:ascii="Arial" w:hAnsi="Arial" w:cs="Arial"/>
                <w:bCs/>
              </w:rPr>
            </w:pPr>
            <w:r>
              <w:rPr>
                <w:rFonts w:ascii="Arial" w:hAnsi="Arial" w:cs="Arial"/>
                <w:bCs/>
              </w:rPr>
              <w:t>Publications</w:t>
            </w:r>
          </w:p>
        </w:tc>
        <w:tc>
          <w:tcPr>
            <w:tcW w:w="7809" w:type="dxa"/>
          </w:tcPr>
          <w:p w:rsidR="007C0EF1" w:rsidRDefault="007C0EF1" w:rsidP="00E8069F">
            <w:pPr>
              <w:spacing w:line="260" w:lineRule="exact"/>
              <w:jc w:val="both"/>
              <w:rPr>
                <w:rFonts w:ascii="Arial" w:hAnsi="Arial" w:cs="Arial"/>
                <w:bCs/>
              </w:rPr>
            </w:pPr>
            <w:r>
              <w:rPr>
                <w:rFonts w:ascii="Arial" w:hAnsi="Arial" w:cs="Arial"/>
                <w:bCs/>
              </w:rPr>
              <w:t xml:space="preserve">We are pleased to note that the majority of the Authority’s publications </w:t>
            </w:r>
            <w:r w:rsidR="00E8069F">
              <w:rPr>
                <w:rFonts w:ascii="Arial" w:hAnsi="Arial" w:cs="Arial"/>
                <w:bCs/>
              </w:rPr>
              <w:t>continue to be</w:t>
            </w:r>
            <w:r>
              <w:rPr>
                <w:rFonts w:ascii="Arial" w:hAnsi="Arial" w:cs="Arial"/>
                <w:bCs/>
              </w:rPr>
              <w:t xml:space="preserve"> available bilingually</w:t>
            </w:r>
            <w:r w:rsidR="00E8069F">
              <w:rPr>
                <w:rFonts w:ascii="Arial" w:hAnsi="Arial" w:cs="Arial"/>
                <w:bCs/>
              </w:rPr>
              <w:t>, and that an increase was seen in the number of publications available in Welsh</w:t>
            </w:r>
            <w:r>
              <w:rPr>
                <w:rFonts w:ascii="Arial" w:hAnsi="Arial" w:cs="Arial"/>
                <w:bCs/>
              </w:rPr>
              <w:t xml:space="preserve">. </w:t>
            </w:r>
          </w:p>
          <w:p w:rsidR="00E8069F" w:rsidRDefault="00E8069F" w:rsidP="00E8069F">
            <w:pPr>
              <w:spacing w:line="260" w:lineRule="exact"/>
              <w:jc w:val="both"/>
              <w:rPr>
                <w:rFonts w:ascii="Arial" w:hAnsi="Arial" w:cs="Arial"/>
                <w:bCs/>
              </w:rPr>
            </w:pPr>
          </w:p>
          <w:p w:rsidR="00E8069F" w:rsidRDefault="00E8069F" w:rsidP="00E8069F">
            <w:pPr>
              <w:spacing w:line="260" w:lineRule="exact"/>
              <w:jc w:val="both"/>
              <w:rPr>
                <w:rFonts w:ascii="Arial" w:hAnsi="Arial" w:cs="Arial"/>
                <w:bCs/>
              </w:rPr>
            </w:pPr>
            <w:r>
              <w:rPr>
                <w:rFonts w:ascii="Arial" w:hAnsi="Arial" w:cs="Arial"/>
                <w:bCs/>
              </w:rPr>
              <w:t xml:space="preserve">It disappointing that the Authority does not publish its main publication in Welsh. </w:t>
            </w:r>
            <w:r w:rsidR="000F0AED">
              <w:rPr>
                <w:rFonts w:ascii="Arial" w:hAnsi="Arial" w:cs="Arial"/>
                <w:bCs/>
              </w:rPr>
              <w:t xml:space="preserve">This matter further can be discussed further as part of our discussions on the revision of the WLS. </w:t>
            </w:r>
          </w:p>
          <w:p w:rsidR="00E8069F" w:rsidRPr="00B029A8" w:rsidRDefault="00E8069F" w:rsidP="00E8069F">
            <w:pPr>
              <w:spacing w:line="260" w:lineRule="exact"/>
              <w:jc w:val="both"/>
              <w:rPr>
                <w:rFonts w:ascii="Arial" w:hAnsi="Arial" w:cs="Arial"/>
                <w:bCs/>
              </w:rPr>
            </w:pPr>
          </w:p>
        </w:tc>
      </w:tr>
      <w:tr w:rsidR="007C0EF1" w:rsidRPr="00B029A8" w:rsidTr="00B029A8">
        <w:tc>
          <w:tcPr>
            <w:tcW w:w="1911" w:type="dxa"/>
          </w:tcPr>
          <w:p w:rsidR="007C0EF1" w:rsidRPr="00B029A8" w:rsidRDefault="000F0AED" w:rsidP="00B029A8">
            <w:pPr>
              <w:spacing w:line="260" w:lineRule="exact"/>
              <w:jc w:val="both"/>
              <w:rPr>
                <w:rFonts w:ascii="Arial" w:hAnsi="Arial" w:cs="Arial"/>
                <w:bCs/>
              </w:rPr>
            </w:pPr>
            <w:r>
              <w:rPr>
                <w:rFonts w:ascii="Arial" w:hAnsi="Arial" w:cs="Arial"/>
                <w:bCs/>
              </w:rPr>
              <w:t>Translation</w:t>
            </w:r>
          </w:p>
        </w:tc>
        <w:tc>
          <w:tcPr>
            <w:tcW w:w="7809" w:type="dxa"/>
          </w:tcPr>
          <w:p w:rsidR="007C0EF1" w:rsidRDefault="000F0AED" w:rsidP="004E6732">
            <w:pPr>
              <w:spacing w:line="260" w:lineRule="exact"/>
              <w:jc w:val="both"/>
              <w:rPr>
                <w:rFonts w:ascii="Arial" w:hAnsi="Arial" w:cs="Arial"/>
                <w:bCs/>
              </w:rPr>
            </w:pPr>
            <w:r>
              <w:rPr>
                <w:rFonts w:ascii="Arial" w:hAnsi="Arial" w:cs="Arial"/>
                <w:bCs/>
              </w:rPr>
              <w:t>The Authority’s translation agreement with Snowdonia NPA is a positive step forward. It should ensure a consistency in the quality of translation, as well as reducing the administrative procedure of commissioning translations.</w:t>
            </w:r>
          </w:p>
          <w:p w:rsidR="000F0AED" w:rsidRPr="00B029A8" w:rsidRDefault="000F0AED" w:rsidP="004E6732">
            <w:pPr>
              <w:spacing w:line="260" w:lineRule="exact"/>
              <w:jc w:val="both"/>
              <w:rPr>
                <w:rFonts w:ascii="Arial" w:hAnsi="Arial" w:cs="Arial"/>
                <w:bCs/>
              </w:rPr>
            </w:pPr>
          </w:p>
        </w:tc>
      </w:tr>
      <w:tr w:rsidR="007C0EF1" w:rsidRPr="00B029A8" w:rsidTr="00B029A8">
        <w:tc>
          <w:tcPr>
            <w:tcW w:w="1911" w:type="dxa"/>
          </w:tcPr>
          <w:p w:rsidR="007C0EF1" w:rsidRPr="00B029A8" w:rsidRDefault="000F0AED" w:rsidP="00B029A8">
            <w:pPr>
              <w:spacing w:line="260" w:lineRule="exact"/>
              <w:jc w:val="both"/>
              <w:rPr>
                <w:rFonts w:ascii="Arial" w:hAnsi="Arial" w:cs="Arial"/>
                <w:bCs/>
              </w:rPr>
            </w:pPr>
            <w:r>
              <w:rPr>
                <w:rFonts w:ascii="Arial" w:hAnsi="Arial" w:cs="Arial"/>
                <w:bCs/>
              </w:rPr>
              <w:t>Website</w:t>
            </w:r>
          </w:p>
        </w:tc>
        <w:tc>
          <w:tcPr>
            <w:tcW w:w="7809" w:type="dxa"/>
          </w:tcPr>
          <w:p w:rsidR="007C0EF1" w:rsidRDefault="000F0AED" w:rsidP="00751F00">
            <w:pPr>
              <w:spacing w:line="260" w:lineRule="exact"/>
              <w:jc w:val="both"/>
              <w:rPr>
                <w:rFonts w:ascii="Arial" w:hAnsi="Arial" w:cs="Arial"/>
                <w:bCs/>
              </w:rPr>
            </w:pPr>
            <w:r>
              <w:rPr>
                <w:rFonts w:ascii="Arial" w:hAnsi="Arial" w:cs="Arial"/>
                <w:bCs/>
              </w:rPr>
              <w:t xml:space="preserve">The absence of a Welsh language version of the website is a serious concern for the Board., especially since the Authority noted in </w:t>
            </w:r>
            <w:r w:rsidR="00666424">
              <w:rPr>
                <w:rFonts w:ascii="Arial" w:hAnsi="Arial" w:cs="Arial"/>
                <w:bCs/>
              </w:rPr>
              <w:t>last</w:t>
            </w:r>
            <w:r>
              <w:rPr>
                <w:rFonts w:ascii="Arial" w:hAnsi="Arial" w:cs="Arial"/>
                <w:bCs/>
              </w:rPr>
              <w:t xml:space="preserve"> t year’s report that </w:t>
            </w:r>
          </w:p>
          <w:p w:rsidR="000F0AED" w:rsidRDefault="000F0AED" w:rsidP="000F0AED">
            <w:pPr>
              <w:rPr>
                <w:rFonts w:ascii="Arial" w:hAnsi="Arial" w:cs="Arial"/>
                <w:i/>
              </w:rPr>
            </w:pPr>
            <w:r w:rsidRPr="000F0AED">
              <w:rPr>
                <w:rFonts w:ascii="Arial" w:hAnsi="Arial" w:cs="Arial"/>
                <w:bCs/>
                <w:i/>
              </w:rPr>
              <w:t>“</w:t>
            </w:r>
            <w:r w:rsidRPr="000F0AED">
              <w:rPr>
                <w:rFonts w:ascii="Arial" w:hAnsi="Arial" w:cs="Arial"/>
                <w:i/>
              </w:rPr>
              <w:t>we intend to have the site fully translated during this financial year.”</w:t>
            </w:r>
          </w:p>
          <w:p w:rsidR="000F0AED" w:rsidRDefault="000F0AED" w:rsidP="000F0AED">
            <w:pPr>
              <w:rPr>
                <w:rFonts w:ascii="Arial" w:hAnsi="Arial" w:cs="Arial"/>
              </w:rPr>
            </w:pPr>
            <w:r>
              <w:rPr>
                <w:rFonts w:ascii="Arial" w:hAnsi="Arial" w:cs="Arial"/>
              </w:rPr>
              <w:t>The revised timetable appears to be reasonable, however we wish to receive clarification on the following matters:</w:t>
            </w:r>
          </w:p>
          <w:p w:rsidR="000F0AED" w:rsidRDefault="000F0AED" w:rsidP="000F0AED">
            <w:pPr>
              <w:numPr>
                <w:ilvl w:val="0"/>
                <w:numId w:val="7"/>
              </w:numPr>
              <w:rPr>
                <w:rFonts w:ascii="Arial" w:hAnsi="Arial" w:cs="Arial"/>
              </w:rPr>
            </w:pPr>
            <w:r>
              <w:rPr>
                <w:rFonts w:ascii="Arial" w:hAnsi="Arial" w:cs="Arial"/>
              </w:rPr>
              <w:t xml:space="preserve">Will the website be fully bilingual on the completion of translating </w:t>
            </w:r>
            <w:r w:rsidR="00274D49">
              <w:rPr>
                <w:rFonts w:ascii="Arial" w:hAnsi="Arial" w:cs="Arial"/>
              </w:rPr>
              <w:t>the various sections in December 2011?</w:t>
            </w:r>
          </w:p>
          <w:p w:rsidR="000F0AED" w:rsidRPr="00274D49" w:rsidRDefault="00274D49" w:rsidP="00274D49">
            <w:pPr>
              <w:numPr>
                <w:ilvl w:val="0"/>
                <w:numId w:val="7"/>
              </w:numPr>
              <w:rPr>
                <w:rFonts w:ascii="Arial" w:hAnsi="Arial" w:cs="Arial"/>
              </w:rPr>
            </w:pPr>
            <w:r>
              <w:rPr>
                <w:rFonts w:ascii="Arial" w:hAnsi="Arial" w:cs="Arial"/>
              </w:rPr>
              <w:t xml:space="preserve">Is it </w:t>
            </w:r>
            <w:r w:rsidR="00666424">
              <w:rPr>
                <w:rFonts w:ascii="Arial" w:hAnsi="Arial" w:cs="Arial"/>
              </w:rPr>
              <w:t>t</w:t>
            </w:r>
            <w:r>
              <w:rPr>
                <w:rFonts w:ascii="Arial" w:hAnsi="Arial" w:cs="Arial"/>
              </w:rPr>
              <w:t>he Authority’s intention to translate those parts of the website that updated regularly e.g. “What’s new?”</w:t>
            </w:r>
          </w:p>
        </w:tc>
      </w:tr>
      <w:tr w:rsidR="007C0EF1" w:rsidRPr="00B029A8" w:rsidTr="00B029A8">
        <w:tc>
          <w:tcPr>
            <w:tcW w:w="1911" w:type="dxa"/>
          </w:tcPr>
          <w:p w:rsidR="007C0EF1" w:rsidRDefault="007C0EF1" w:rsidP="002A1D01">
            <w:pPr>
              <w:spacing w:line="260" w:lineRule="exact"/>
              <w:jc w:val="both"/>
              <w:rPr>
                <w:rFonts w:ascii="Arial" w:hAnsi="Arial" w:cs="Arial"/>
                <w:bCs/>
              </w:rPr>
            </w:pPr>
            <w:r>
              <w:rPr>
                <w:rFonts w:ascii="Arial" w:hAnsi="Arial" w:cs="Arial"/>
                <w:bCs/>
              </w:rPr>
              <w:lastRenderedPageBreak/>
              <w:t>Mainstreaming</w:t>
            </w:r>
          </w:p>
        </w:tc>
        <w:tc>
          <w:tcPr>
            <w:tcW w:w="7809" w:type="dxa"/>
          </w:tcPr>
          <w:p w:rsidR="007C0EF1" w:rsidRDefault="00274D49" w:rsidP="00703348">
            <w:pPr>
              <w:spacing w:line="260" w:lineRule="exact"/>
              <w:jc w:val="both"/>
              <w:rPr>
                <w:rFonts w:ascii="Arial" w:hAnsi="Arial" w:cs="Arial"/>
                <w:bCs/>
              </w:rPr>
            </w:pPr>
            <w:r>
              <w:rPr>
                <w:rFonts w:ascii="Arial" w:hAnsi="Arial" w:cs="Arial"/>
                <w:bCs/>
              </w:rPr>
              <w:t>The Authority has already received a copy of the Board’s guidance documents</w:t>
            </w:r>
            <w:r w:rsidR="007C0EF1">
              <w:rPr>
                <w:rFonts w:ascii="Arial" w:hAnsi="Arial" w:cs="Arial"/>
                <w:bCs/>
              </w:rPr>
              <w:t xml:space="preserve"> </w:t>
            </w:r>
            <w:r w:rsidR="007C0EF1" w:rsidRPr="0052206B">
              <w:rPr>
                <w:rFonts w:ascii="Arial" w:hAnsi="Arial" w:cs="Arial"/>
                <w:bCs/>
                <w:i/>
              </w:rPr>
              <w:t>‘Advice on Mainstreaming the Welsh Language’</w:t>
            </w:r>
            <w:r>
              <w:rPr>
                <w:rFonts w:ascii="Arial" w:hAnsi="Arial" w:cs="Arial"/>
                <w:bCs/>
              </w:rPr>
              <w:t>. When considering the revised WLS the Authority should consider adopting a methodology that fits in with the Authority’s corporate arrangements for assessing related matters, such as the equalities.</w:t>
            </w:r>
          </w:p>
          <w:p w:rsidR="007C0EF1" w:rsidRDefault="007C0EF1" w:rsidP="00703348">
            <w:pPr>
              <w:spacing w:line="260" w:lineRule="exact"/>
              <w:jc w:val="both"/>
              <w:rPr>
                <w:rFonts w:ascii="Arial" w:hAnsi="Arial" w:cs="Arial"/>
                <w:bCs/>
              </w:rPr>
            </w:pPr>
          </w:p>
        </w:tc>
      </w:tr>
    </w:tbl>
    <w:p w:rsidR="007C0EF1" w:rsidRDefault="007C0EF1"/>
    <w:sectPr w:rsidR="007C0EF1" w:rsidSect="007C0EF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E6018"/>
    <w:multiLevelType w:val="hybridMultilevel"/>
    <w:tmpl w:val="FA147A2E"/>
    <w:lvl w:ilvl="0" w:tplc="A12E05CE">
      <w:numFmt w:val="bullet"/>
      <w:lvlText w:val="-"/>
      <w:lvlJc w:val="left"/>
      <w:pPr>
        <w:ind w:left="720" w:hanging="360"/>
      </w:pPr>
      <w:rPr>
        <w:rFonts w:ascii="Arial" w:eastAsia="Times New Roman" w:hAnsi="Arial"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2F68753D"/>
    <w:multiLevelType w:val="hybridMultilevel"/>
    <w:tmpl w:val="0F101B18"/>
    <w:lvl w:ilvl="0" w:tplc="0452000F">
      <w:start w:val="1"/>
      <w:numFmt w:val="decimal"/>
      <w:lvlText w:val="%1."/>
      <w:lvlJc w:val="left"/>
      <w:pPr>
        <w:ind w:left="720" w:hanging="360"/>
      </w:pPr>
      <w:rPr>
        <w:rFonts w:cs="Times New Roman" w:hint="default"/>
      </w:rPr>
    </w:lvl>
    <w:lvl w:ilvl="1" w:tplc="04520019" w:tentative="1">
      <w:start w:val="1"/>
      <w:numFmt w:val="lowerLetter"/>
      <w:lvlText w:val="%2."/>
      <w:lvlJc w:val="left"/>
      <w:pPr>
        <w:ind w:left="1440" w:hanging="360"/>
      </w:pPr>
      <w:rPr>
        <w:rFonts w:cs="Times New Roman"/>
      </w:rPr>
    </w:lvl>
    <w:lvl w:ilvl="2" w:tplc="0452001B" w:tentative="1">
      <w:start w:val="1"/>
      <w:numFmt w:val="lowerRoman"/>
      <w:lvlText w:val="%3."/>
      <w:lvlJc w:val="right"/>
      <w:pPr>
        <w:ind w:left="2160" w:hanging="180"/>
      </w:pPr>
      <w:rPr>
        <w:rFonts w:cs="Times New Roman"/>
      </w:rPr>
    </w:lvl>
    <w:lvl w:ilvl="3" w:tplc="0452000F" w:tentative="1">
      <w:start w:val="1"/>
      <w:numFmt w:val="decimal"/>
      <w:lvlText w:val="%4."/>
      <w:lvlJc w:val="left"/>
      <w:pPr>
        <w:ind w:left="2880" w:hanging="360"/>
      </w:pPr>
      <w:rPr>
        <w:rFonts w:cs="Times New Roman"/>
      </w:rPr>
    </w:lvl>
    <w:lvl w:ilvl="4" w:tplc="04520019" w:tentative="1">
      <w:start w:val="1"/>
      <w:numFmt w:val="lowerLetter"/>
      <w:lvlText w:val="%5."/>
      <w:lvlJc w:val="left"/>
      <w:pPr>
        <w:ind w:left="3600" w:hanging="360"/>
      </w:pPr>
      <w:rPr>
        <w:rFonts w:cs="Times New Roman"/>
      </w:rPr>
    </w:lvl>
    <w:lvl w:ilvl="5" w:tplc="0452001B" w:tentative="1">
      <w:start w:val="1"/>
      <w:numFmt w:val="lowerRoman"/>
      <w:lvlText w:val="%6."/>
      <w:lvlJc w:val="right"/>
      <w:pPr>
        <w:ind w:left="4320" w:hanging="180"/>
      </w:pPr>
      <w:rPr>
        <w:rFonts w:cs="Times New Roman"/>
      </w:rPr>
    </w:lvl>
    <w:lvl w:ilvl="6" w:tplc="0452000F" w:tentative="1">
      <w:start w:val="1"/>
      <w:numFmt w:val="decimal"/>
      <w:lvlText w:val="%7."/>
      <w:lvlJc w:val="left"/>
      <w:pPr>
        <w:ind w:left="5040" w:hanging="360"/>
      </w:pPr>
      <w:rPr>
        <w:rFonts w:cs="Times New Roman"/>
      </w:rPr>
    </w:lvl>
    <w:lvl w:ilvl="7" w:tplc="04520019" w:tentative="1">
      <w:start w:val="1"/>
      <w:numFmt w:val="lowerLetter"/>
      <w:lvlText w:val="%8."/>
      <w:lvlJc w:val="left"/>
      <w:pPr>
        <w:ind w:left="5760" w:hanging="360"/>
      </w:pPr>
      <w:rPr>
        <w:rFonts w:cs="Times New Roman"/>
      </w:rPr>
    </w:lvl>
    <w:lvl w:ilvl="8" w:tplc="0452001B" w:tentative="1">
      <w:start w:val="1"/>
      <w:numFmt w:val="lowerRoman"/>
      <w:lvlText w:val="%9."/>
      <w:lvlJc w:val="right"/>
      <w:pPr>
        <w:ind w:left="6480" w:hanging="180"/>
      </w:pPr>
      <w:rPr>
        <w:rFonts w:cs="Times New Roman"/>
      </w:rPr>
    </w:lvl>
  </w:abstractNum>
  <w:abstractNum w:abstractNumId="2">
    <w:nsid w:val="35065C9D"/>
    <w:multiLevelType w:val="hybridMultilevel"/>
    <w:tmpl w:val="63AAFDB6"/>
    <w:lvl w:ilvl="0" w:tplc="04520001">
      <w:start w:val="1"/>
      <w:numFmt w:val="bullet"/>
      <w:lvlText w:val=""/>
      <w:lvlJc w:val="left"/>
      <w:pPr>
        <w:tabs>
          <w:tab w:val="num" w:pos="720"/>
        </w:tabs>
        <w:ind w:left="720" w:hanging="360"/>
      </w:pPr>
      <w:rPr>
        <w:rFonts w:ascii="Symbol" w:hAnsi="Symbol" w:hint="default"/>
      </w:rPr>
    </w:lvl>
    <w:lvl w:ilvl="1" w:tplc="04520003" w:tentative="1">
      <w:start w:val="1"/>
      <w:numFmt w:val="bullet"/>
      <w:lvlText w:val="o"/>
      <w:lvlJc w:val="left"/>
      <w:pPr>
        <w:tabs>
          <w:tab w:val="num" w:pos="1440"/>
        </w:tabs>
        <w:ind w:left="1440" w:hanging="360"/>
      </w:pPr>
      <w:rPr>
        <w:rFonts w:ascii="Courier New" w:hAnsi="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3">
    <w:nsid w:val="604B587E"/>
    <w:multiLevelType w:val="hybridMultilevel"/>
    <w:tmpl w:val="9AE6F416"/>
    <w:lvl w:ilvl="0" w:tplc="2F6C9354">
      <w:start w:val="6"/>
      <w:numFmt w:val="bullet"/>
      <w:lvlText w:val="-"/>
      <w:lvlJc w:val="left"/>
      <w:pPr>
        <w:ind w:left="720" w:hanging="360"/>
      </w:pPr>
      <w:rPr>
        <w:rFonts w:ascii="Arial" w:eastAsia="Times New Roman" w:hAnsi="Arial"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6816640F"/>
    <w:multiLevelType w:val="hybridMultilevel"/>
    <w:tmpl w:val="4606D4EE"/>
    <w:lvl w:ilvl="0" w:tplc="B6CE8E36">
      <w:numFmt w:val="bullet"/>
      <w:lvlText w:val="-"/>
      <w:lvlJc w:val="left"/>
      <w:pPr>
        <w:tabs>
          <w:tab w:val="num" w:pos="720"/>
        </w:tabs>
        <w:ind w:left="720" w:hanging="360"/>
      </w:pPr>
      <w:rPr>
        <w:rFonts w:ascii="Arial" w:eastAsia="Times New Roman" w:hAnsi="Arial" w:hint="default"/>
      </w:rPr>
    </w:lvl>
    <w:lvl w:ilvl="1" w:tplc="04520003" w:tentative="1">
      <w:start w:val="1"/>
      <w:numFmt w:val="bullet"/>
      <w:lvlText w:val="o"/>
      <w:lvlJc w:val="left"/>
      <w:pPr>
        <w:tabs>
          <w:tab w:val="num" w:pos="1440"/>
        </w:tabs>
        <w:ind w:left="1440" w:hanging="360"/>
      </w:pPr>
      <w:rPr>
        <w:rFonts w:ascii="Courier New" w:hAnsi="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5">
    <w:nsid w:val="6EDD52A9"/>
    <w:multiLevelType w:val="hybridMultilevel"/>
    <w:tmpl w:val="F8D0D73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nsid w:val="706513BE"/>
    <w:multiLevelType w:val="hybridMultilevel"/>
    <w:tmpl w:val="2A705078"/>
    <w:lvl w:ilvl="0" w:tplc="A12E05CE">
      <w:numFmt w:val="bullet"/>
      <w:lvlText w:val="-"/>
      <w:lvlJc w:val="left"/>
      <w:pPr>
        <w:ind w:left="720" w:hanging="360"/>
      </w:pPr>
      <w:rPr>
        <w:rFonts w:ascii="Arial" w:eastAsia="Times New Roman" w:hAnsi="Arial"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01B65"/>
    <w:rsid w:val="00010AFC"/>
    <w:rsid w:val="00050F97"/>
    <w:rsid w:val="00055072"/>
    <w:rsid w:val="00063381"/>
    <w:rsid w:val="00067667"/>
    <w:rsid w:val="00071C70"/>
    <w:rsid w:val="00086798"/>
    <w:rsid w:val="000A31C0"/>
    <w:rsid w:val="000D5904"/>
    <w:rsid w:val="000E2D4F"/>
    <w:rsid w:val="000F0AED"/>
    <w:rsid w:val="000F71CA"/>
    <w:rsid w:val="00166C24"/>
    <w:rsid w:val="001751D9"/>
    <w:rsid w:val="001A024B"/>
    <w:rsid w:val="001A0930"/>
    <w:rsid w:val="001B18E6"/>
    <w:rsid w:val="001C4C5A"/>
    <w:rsid w:val="001E60CA"/>
    <w:rsid w:val="00206AAA"/>
    <w:rsid w:val="00243D9F"/>
    <w:rsid w:val="002613C0"/>
    <w:rsid w:val="0027012D"/>
    <w:rsid w:val="00274D49"/>
    <w:rsid w:val="002860A8"/>
    <w:rsid w:val="002A1D01"/>
    <w:rsid w:val="002A6944"/>
    <w:rsid w:val="002B7A8D"/>
    <w:rsid w:val="002C38F2"/>
    <w:rsid w:val="00304E7E"/>
    <w:rsid w:val="00346D30"/>
    <w:rsid w:val="00371908"/>
    <w:rsid w:val="003A7079"/>
    <w:rsid w:val="003D18B8"/>
    <w:rsid w:val="003D465F"/>
    <w:rsid w:val="003F0A8B"/>
    <w:rsid w:val="00401B65"/>
    <w:rsid w:val="00412B5B"/>
    <w:rsid w:val="00416DBB"/>
    <w:rsid w:val="00443273"/>
    <w:rsid w:val="00470FDD"/>
    <w:rsid w:val="004749CC"/>
    <w:rsid w:val="00487366"/>
    <w:rsid w:val="004B428A"/>
    <w:rsid w:val="004B55F9"/>
    <w:rsid w:val="004B6A83"/>
    <w:rsid w:val="004C0710"/>
    <w:rsid w:val="004C1745"/>
    <w:rsid w:val="004C41C1"/>
    <w:rsid w:val="004E03DA"/>
    <w:rsid w:val="004E0DAE"/>
    <w:rsid w:val="004E6732"/>
    <w:rsid w:val="005008A3"/>
    <w:rsid w:val="005114E1"/>
    <w:rsid w:val="0052206B"/>
    <w:rsid w:val="00577A73"/>
    <w:rsid w:val="005A76CA"/>
    <w:rsid w:val="005D4BD2"/>
    <w:rsid w:val="005E73DA"/>
    <w:rsid w:val="005F619E"/>
    <w:rsid w:val="00605728"/>
    <w:rsid w:val="006169CA"/>
    <w:rsid w:val="00666424"/>
    <w:rsid w:val="00671821"/>
    <w:rsid w:val="0069602C"/>
    <w:rsid w:val="006C204F"/>
    <w:rsid w:val="006E3E29"/>
    <w:rsid w:val="007028BB"/>
    <w:rsid w:val="00703348"/>
    <w:rsid w:val="00704A29"/>
    <w:rsid w:val="00705852"/>
    <w:rsid w:val="0071520D"/>
    <w:rsid w:val="007204AE"/>
    <w:rsid w:val="00740245"/>
    <w:rsid w:val="007469D8"/>
    <w:rsid w:val="00751F00"/>
    <w:rsid w:val="00752A59"/>
    <w:rsid w:val="00767625"/>
    <w:rsid w:val="00781356"/>
    <w:rsid w:val="00797123"/>
    <w:rsid w:val="00797C85"/>
    <w:rsid w:val="007A116C"/>
    <w:rsid w:val="007C0EF1"/>
    <w:rsid w:val="007D7298"/>
    <w:rsid w:val="007F65B7"/>
    <w:rsid w:val="007F7FA9"/>
    <w:rsid w:val="00820402"/>
    <w:rsid w:val="008278FE"/>
    <w:rsid w:val="00855DE5"/>
    <w:rsid w:val="00856307"/>
    <w:rsid w:val="0088487D"/>
    <w:rsid w:val="008A58DD"/>
    <w:rsid w:val="008A5C17"/>
    <w:rsid w:val="008E54CC"/>
    <w:rsid w:val="00915983"/>
    <w:rsid w:val="00942275"/>
    <w:rsid w:val="00943A1F"/>
    <w:rsid w:val="009651A7"/>
    <w:rsid w:val="0096642B"/>
    <w:rsid w:val="00996342"/>
    <w:rsid w:val="009C5C48"/>
    <w:rsid w:val="00A011B7"/>
    <w:rsid w:val="00A014CB"/>
    <w:rsid w:val="00A14341"/>
    <w:rsid w:val="00A30372"/>
    <w:rsid w:val="00A341D2"/>
    <w:rsid w:val="00A373A5"/>
    <w:rsid w:val="00A37A75"/>
    <w:rsid w:val="00A8778A"/>
    <w:rsid w:val="00A96A5E"/>
    <w:rsid w:val="00AB1596"/>
    <w:rsid w:val="00AD774F"/>
    <w:rsid w:val="00AD7870"/>
    <w:rsid w:val="00B029A8"/>
    <w:rsid w:val="00B516DC"/>
    <w:rsid w:val="00B51DB7"/>
    <w:rsid w:val="00B85A6E"/>
    <w:rsid w:val="00BD7DF0"/>
    <w:rsid w:val="00BE2344"/>
    <w:rsid w:val="00C06547"/>
    <w:rsid w:val="00C11159"/>
    <w:rsid w:val="00C17815"/>
    <w:rsid w:val="00C403A2"/>
    <w:rsid w:val="00C5524B"/>
    <w:rsid w:val="00C81726"/>
    <w:rsid w:val="00C81D37"/>
    <w:rsid w:val="00CA0A53"/>
    <w:rsid w:val="00CA108C"/>
    <w:rsid w:val="00CD4CB0"/>
    <w:rsid w:val="00CE382C"/>
    <w:rsid w:val="00D24930"/>
    <w:rsid w:val="00D27A60"/>
    <w:rsid w:val="00D566E4"/>
    <w:rsid w:val="00DA21AC"/>
    <w:rsid w:val="00DE7D87"/>
    <w:rsid w:val="00DF044E"/>
    <w:rsid w:val="00E02789"/>
    <w:rsid w:val="00E07459"/>
    <w:rsid w:val="00E56EC6"/>
    <w:rsid w:val="00E64429"/>
    <w:rsid w:val="00E661F5"/>
    <w:rsid w:val="00E8069F"/>
    <w:rsid w:val="00EE146C"/>
    <w:rsid w:val="00EE7744"/>
    <w:rsid w:val="00EF0A6A"/>
    <w:rsid w:val="00EF0A73"/>
    <w:rsid w:val="00F17337"/>
    <w:rsid w:val="00F17C8D"/>
    <w:rsid w:val="00F278C6"/>
    <w:rsid w:val="00F41E71"/>
    <w:rsid w:val="00F554C3"/>
    <w:rsid w:val="00F70A94"/>
    <w:rsid w:val="00FA0341"/>
    <w:rsid w:val="00FF78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y-GB" w:eastAsia="cy-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B6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1356"/>
    <w:rPr>
      <w:rFonts w:ascii="Tahoma" w:hAnsi="Tahoma" w:cs="Tahoma"/>
      <w:sz w:val="16"/>
      <w:szCs w:val="16"/>
    </w:rPr>
  </w:style>
  <w:style w:type="character" w:customStyle="1" w:styleId="BalloonTextChar">
    <w:name w:val="Balloon Text Char"/>
    <w:basedOn w:val="DefaultParagraphFont"/>
    <w:link w:val="BalloonText"/>
    <w:uiPriority w:val="99"/>
    <w:semiHidden/>
    <w:rsid w:val="0014146C"/>
    <w:rPr>
      <w:sz w:val="0"/>
      <w:szCs w:val="0"/>
      <w:lang w:val="en-GB" w:eastAsia="en-US"/>
    </w:rPr>
  </w:style>
  <w:style w:type="paragraph" w:customStyle="1" w:styleId="Default">
    <w:name w:val="Default"/>
    <w:rsid w:val="00F17C8D"/>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F17C8D"/>
    <w:rPr>
      <w:rFonts w:cs="Times New Roman"/>
      <w:b/>
      <w:bCs/>
    </w:rPr>
  </w:style>
  <w:style w:type="character" w:styleId="Hyperlink">
    <w:name w:val="Hyperlink"/>
    <w:basedOn w:val="DefaultParagraphFont"/>
    <w:uiPriority w:val="99"/>
    <w:rsid w:val="00751F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5780</Characters>
  <Application>Microsoft Office Word</Application>
  <DocSecurity>0</DocSecurity>
  <Lines>48</Lines>
  <Paragraphs>13</Paragraphs>
  <ScaleCrop>false</ScaleCrop>
  <HeadingPairs>
    <vt:vector size="2" baseType="variant">
      <vt:variant>
        <vt:lpstr>Teitl</vt:lpstr>
      </vt:variant>
      <vt:variant>
        <vt:i4>1</vt:i4>
      </vt:variant>
    </vt:vector>
  </HeadingPairs>
  <TitlesOfParts>
    <vt:vector size="1" baseType="lpstr">
      <vt:lpstr>Awdurdod Parc Cenedlaethol Bannau Brycheiniog</vt:lpstr>
    </vt:vector>
  </TitlesOfParts>
  <Company>Bwrdd yr Iaith Gymraeg</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Awdurdod Parc Cenedlaethol Bannau Brycheiniog</dc:title>
  <dc:creator>rhodri.roberts</dc:creator>
  <cp:lastModifiedBy>helenp</cp:lastModifiedBy>
  <cp:revision>2</cp:revision>
  <cp:lastPrinted>2011-06-28T15:44:00Z</cp:lastPrinted>
  <dcterms:created xsi:type="dcterms:W3CDTF">2012-04-22T19:27:00Z</dcterms:created>
  <dcterms:modified xsi:type="dcterms:W3CDTF">2012-04-22T19:27:00Z</dcterms:modified>
</cp:coreProperties>
</file>